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7BA0" w14:textId="77777777" w:rsidR="00323684" w:rsidRPr="00323684" w:rsidRDefault="00323684" w:rsidP="00323684">
      <w:pPr>
        <w:spacing w:line="360" w:lineRule="auto"/>
        <w:ind w:left="4820" w:firstLine="0"/>
      </w:pPr>
      <w:r w:rsidRPr="00323684">
        <w:t>PATVIRTINTA</w:t>
      </w:r>
    </w:p>
    <w:p w14:paraId="303C8FB4" w14:textId="77777777" w:rsidR="00323684" w:rsidRPr="00323684" w:rsidRDefault="00323684" w:rsidP="00323684">
      <w:pPr>
        <w:ind w:left="4820" w:firstLine="0"/>
      </w:pPr>
      <w:r w:rsidRPr="00323684">
        <w:t>AB „Kelių priežiūra“ Generalinio direktoriaus</w:t>
      </w:r>
    </w:p>
    <w:p w14:paraId="1E61B97F" w14:textId="47940DD4" w:rsidR="00323684" w:rsidRPr="00323684" w:rsidRDefault="00323684" w:rsidP="00323684">
      <w:pPr>
        <w:ind w:left="4820" w:firstLine="0"/>
      </w:pPr>
      <w:r w:rsidRPr="00323684">
        <w:t>202</w:t>
      </w:r>
      <w:r w:rsidR="00FB0843">
        <w:t>3</w:t>
      </w:r>
      <w:r w:rsidRPr="00323684">
        <w:t xml:space="preserve"> m. _____ _ d. Įsakymu Nr. _______</w:t>
      </w:r>
    </w:p>
    <w:p w14:paraId="2615ED18" w14:textId="77777777" w:rsidR="00323684" w:rsidRPr="00323684" w:rsidRDefault="00323684" w:rsidP="00323684">
      <w:pPr>
        <w:ind w:left="4820" w:firstLine="0"/>
      </w:pPr>
      <w:r w:rsidRPr="00323684">
        <w:t>Saugoma DVS: Vidaus dokumentai, registras TV- Įmonės vidaus politikos ir tvarkos, reg. Nr. TV-</w:t>
      </w:r>
    </w:p>
    <w:p w14:paraId="32356EC9" w14:textId="77777777" w:rsidR="00323684" w:rsidRPr="00323684" w:rsidRDefault="00323684" w:rsidP="00323684">
      <w:pPr>
        <w:ind w:left="5528"/>
      </w:pPr>
    </w:p>
    <w:p w14:paraId="021CF9F3" w14:textId="77777777" w:rsidR="00C80236" w:rsidRPr="00591576" w:rsidRDefault="00C80236" w:rsidP="00C80236">
      <w:pPr>
        <w:ind w:left="4820" w:firstLine="0"/>
        <w:jc w:val="left"/>
        <w:rPr>
          <w:b/>
          <w:highlight w:val="yellow"/>
        </w:rPr>
      </w:pPr>
      <w:r w:rsidRPr="007A3ED6">
        <w:rPr>
          <w:b/>
        </w:rPr>
        <w:t>Procesas:</w:t>
      </w:r>
      <w:r w:rsidRPr="002968C0">
        <w:t xml:space="preserve"> </w:t>
      </w:r>
      <w:bookmarkStart w:id="0" w:name="_Hlk94687479"/>
      <w:r w:rsidRPr="002968C0">
        <w:rPr>
          <w:b/>
        </w:rPr>
        <w:t>Infrastruktūros ir darbo priemonių valdymas (turtas, technika)</w:t>
      </w:r>
    </w:p>
    <w:bookmarkEnd w:id="0"/>
    <w:p w14:paraId="2CAD8831" w14:textId="77777777" w:rsidR="00C80236" w:rsidRPr="007A3ED6" w:rsidRDefault="00C80236" w:rsidP="00C80236">
      <w:pPr>
        <w:ind w:left="4820" w:firstLine="0"/>
        <w:jc w:val="left"/>
        <w:rPr>
          <w:b/>
        </w:rPr>
      </w:pPr>
      <w:r w:rsidRPr="007A3ED6">
        <w:rPr>
          <w:b/>
        </w:rPr>
        <w:t>Proceso šeimininkas:</w:t>
      </w:r>
      <w:r w:rsidRPr="007A3ED6">
        <w:t xml:space="preserve"> </w:t>
      </w:r>
      <w:bookmarkStart w:id="1" w:name="_Hlk94687502"/>
      <w:r w:rsidRPr="007A3ED6">
        <w:rPr>
          <w:b/>
        </w:rPr>
        <w:t>Technikos ir turto departamento direktorius</w:t>
      </w:r>
      <w:bookmarkEnd w:id="1"/>
    </w:p>
    <w:p w14:paraId="184E7A06" w14:textId="77777777" w:rsidR="00C80236" w:rsidRDefault="00C80236" w:rsidP="00C80236">
      <w:pPr>
        <w:ind w:left="4820" w:firstLine="0"/>
        <w:jc w:val="left"/>
        <w:rPr>
          <w:b/>
        </w:rPr>
      </w:pPr>
      <w:r w:rsidRPr="007A3ED6">
        <w:rPr>
          <w:b/>
        </w:rPr>
        <w:t>Dokumento šeimininkas:</w:t>
      </w:r>
      <w:r w:rsidRPr="002968C0">
        <w:t xml:space="preserve"> </w:t>
      </w:r>
      <w:bookmarkStart w:id="2" w:name="_Hlk94687522"/>
      <w:r w:rsidRPr="002968C0">
        <w:rPr>
          <w:b/>
        </w:rPr>
        <w:t>Nekilnojamo turto skyriaus vadovas</w:t>
      </w:r>
      <w:bookmarkEnd w:id="2"/>
    </w:p>
    <w:p w14:paraId="46E7F048" w14:textId="77777777" w:rsidR="00323684" w:rsidRPr="00323684" w:rsidRDefault="00323684" w:rsidP="00323684">
      <w:pPr>
        <w:spacing w:line="360" w:lineRule="auto"/>
        <w:ind w:left="2430" w:firstLine="729"/>
        <w:jc w:val="center"/>
        <w:rPr>
          <w:b/>
        </w:rPr>
      </w:pPr>
    </w:p>
    <w:p w14:paraId="7D528462" w14:textId="77777777" w:rsidR="003544BC" w:rsidRPr="00E714F2" w:rsidRDefault="003544BC" w:rsidP="00E714F2">
      <w:pPr>
        <w:spacing w:line="360" w:lineRule="auto"/>
        <w:jc w:val="center"/>
        <w:rPr>
          <w:b/>
        </w:rPr>
      </w:pPr>
    </w:p>
    <w:p w14:paraId="74FE2C33" w14:textId="77777777" w:rsidR="00E714F2" w:rsidRPr="00E714F2" w:rsidRDefault="00E714F2" w:rsidP="00E714F2">
      <w:pPr>
        <w:jc w:val="center"/>
      </w:pPr>
      <w:r w:rsidRPr="00E714F2">
        <w:rPr>
          <w:b/>
        </w:rPr>
        <w:t>TURINYS</w:t>
      </w:r>
    </w:p>
    <w:sdt>
      <w:sdtPr>
        <w:rPr>
          <w:rFonts w:ascii="Times New Roman" w:eastAsia="Times New Roman" w:hAnsi="Times New Roman" w:cs="Times New Roman"/>
          <w:color w:val="auto"/>
          <w:sz w:val="24"/>
          <w:szCs w:val="24"/>
          <w:lang w:eastAsia="en-US"/>
        </w:rPr>
        <w:id w:val="1958060345"/>
        <w:docPartObj>
          <w:docPartGallery w:val="Table of Contents"/>
          <w:docPartUnique/>
        </w:docPartObj>
      </w:sdtPr>
      <w:sdtEndPr>
        <w:rPr>
          <w:b/>
          <w:bCs/>
        </w:rPr>
      </w:sdtEndPr>
      <w:sdtContent>
        <w:p w14:paraId="335BEACA" w14:textId="46AAB85B" w:rsidR="006F0BD7" w:rsidRDefault="006F0BD7">
          <w:pPr>
            <w:pStyle w:val="Turinioantrat"/>
          </w:pPr>
        </w:p>
        <w:p w14:paraId="5AECA8C8" w14:textId="48234138" w:rsidR="00CE1C3A" w:rsidRDefault="006F0BD7">
          <w:pPr>
            <w:pStyle w:val="Turinys1"/>
            <w:rPr>
              <w:rFonts w:asciiTheme="minorHAnsi" w:eastAsiaTheme="minorEastAsia" w:hAnsiTheme="minorHAnsi"/>
              <w:noProof/>
              <w:sz w:val="22"/>
              <w:lang w:eastAsia="lt-LT"/>
            </w:rPr>
          </w:pPr>
          <w:r>
            <w:fldChar w:fldCharType="begin"/>
          </w:r>
          <w:r>
            <w:instrText xml:space="preserve"> TOC \o "1-3" \h \z \u </w:instrText>
          </w:r>
          <w:r>
            <w:fldChar w:fldCharType="separate"/>
          </w:r>
          <w:hyperlink w:anchor="_Toc132985518" w:history="1">
            <w:r w:rsidR="00CE1C3A" w:rsidRPr="002901AA">
              <w:rPr>
                <w:rStyle w:val="Hipersaitas"/>
                <w:rFonts w:eastAsiaTheme="majorEastAsia"/>
                <w:b/>
                <w:noProof/>
              </w:rPr>
              <w:t>I SKYRIUS</w:t>
            </w:r>
            <w:r w:rsidR="00CE1C3A">
              <w:rPr>
                <w:noProof/>
                <w:webHidden/>
              </w:rPr>
              <w:tab/>
            </w:r>
            <w:r w:rsidR="00CE1C3A">
              <w:rPr>
                <w:noProof/>
                <w:webHidden/>
              </w:rPr>
              <w:fldChar w:fldCharType="begin"/>
            </w:r>
            <w:r w:rsidR="00CE1C3A">
              <w:rPr>
                <w:noProof/>
                <w:webHidden/>
              </w:rPr>
              <w:instrText xml:space="preserve"> PAGEREF _Toc132985518 \h </w:instrText>
            </w:r>
            <w:r w:rsidR="00CE1C3A">
              <w:rPr>
                <w:noProof/>
                <w:webHidden/>
              </w:rPr>
            </w:r>
            <w:r w:rsidR="00CE1C3A">
              <w:rPr>
                <w:noProof/>
                <w:webHidden/>
              </w:rPr>
              <w:fldChar w:fldCharType="separate"/>
            </w:r>
            <w:r w:rsidR="00CE1C3A">
              <w:rPr>
                <w:noProof/>
                <w:webHidden/>
              </w:rPr>
              <w:t>2</w:t>
            </w:r>
            <w:r w:rsidR="00CE1C3A">
              <w:rPr>
                <w:noProof/>
                <w:webHidden/>
              </w:rPr>
              <w:fldChar w:fldCharType="end"/>
            </w:r>
          </w:hyperlink>
        </w:p>
        <w:p w14:paraId="4413F65E" w14:textId="5E5E3D10" w:rsidR="00CE1C3A" w:rsidRDefault="00045893">
          <w:pPr>
            <w:pStyle w:val="Turinys1"/>
            <w:rPr>
              <w:rFonts w:asciiTheme="minorHAnsi" w:eastAsiaTheme="minorEastAsia" w:hAnsiTheme="minorHAnsi"/>
              <w:noProof/>
              <w:sz w:val="22"/>
              <w:lang w:eastAsia="lt-LT"/>
            </w:rPr>
          </w:pPr>
          <w:hyperlink w:anchor="_Toc132985519" w:history="1">
            <w:r w:rsidR="00CE1C3A" w:rsidRPr="002901AA">
              <w:rPr>
                <w:rStyle w:val="Hipersaitas"/>
                <w:rFonts w:eastAsiaTheme="majorEastAsia"/>
                <w:b/>
                <w:noProof/>
              </w:rPr>
              <w:t>PAGRINDINĖS SĄVOKOS, SANTRUMPOS IR PAAIŠKINIMAI</w:t>
            </w:r>
            <w:r w:rsidR="00CE1C3A">
              <w:rPr>
                <w:noProof/>
                <w:webHidden/>
              </w:rPr>
              <w:tab/>
            </w:r>
            <w:r w:rsidR="00CE1C3A">
              <w:rPr>
                <w:noProof/>
                <w:webHidden/>
              </w:rPr>
              <w:fldChar w:fldCharType="begin"/>
            </w:r>
            <w:r w:rsidR="00CE1C3A">
              <w:rPr>
                <w:noProof/>
                <w:webHidden/>
              </w:rPr>
              <w:instrText xml:space="preserve"> PAGEREF _Toc132985519 \h </w:instrText>
            </w:r>
            <w:r w:rsidR="00CE1C3A">
              <w:rPr>
                <w:noProof/>
                <w:webHidden/>
              </w:rPr>
            </w:r>
            <w:r w:rsidR="00CE1C3A">
              <w:rPr>
                <w:noProof/>
                <w:webHidden/>
              </w:rPr>
              <w:fldChar w:fldCharType="separate"/>
            </w:r>
            <w:r w:rsidR="00CE1C3A">
              <w:rPr>
                <w:noProof/>
                <w:webHidden/>
              </w:rPr>
              <w:t>2</w:t>
            </w:r>
            <w:r w:rsidR="00CE1C3A">
              <w:rPr>
                <w:noProof/>
                <w:webHidden/>
              </w:rPr>
              <w:fldChar w:fldCharType="end"/>
            </w:r>
          </w:hyperlink>
        </w:p>
        <w:p w14:paraId="4CDF5BB3" w14:textId="74CEB871" w:rsidR="00CE1C3A" w:rsidRDefault="00045893">
          <w:pPr>
            <w:pStyle w:val="Turinys1"/>
            <w:rPr>
              <w:rFonts w:asciiTheme="minorHAnsi" w:eastAsiaTheme="minorEastAsia" w:hAnsiTheme="minorHAnsi"/>
              <w:noProof/>
              <w:sz w:val="22"/>
              <w:lang w:eastAsia="lt-LT"/>
            </w:rPr>
          </w:pPr>
          <w:hyperlink w:anchor="_Toc132985520" w:history="1">
            <w:r w:rsidR="00CE1C3A" w:rsidRPr="002901AA">
              <w:rPr>
                <w:rStyle w:val="Hipersaitas"/>
                <w:rFonts w:eastAsiaTheme="majorEastAsia"/>
                <w:b/>
                <w:noProof/>
              </w:rPr>
              <w:t>II SKYRIUS</w:t>
            </w:r>
            <w:r w:rsidR="00CE1C3A">
              <w:rPr>
                <w:noProof/>
                <w:webHidden/>
              </w:rPr>
              <w:tab/>
            </w:r>
            <w:r w:rsidR="00CE1C3A">
              <w:rPr>
                <w:noProof/>
                <w:webHidden/>
              </w:rPr>
              <w:fldChar w:fldCharType="begin"/>
            </w:r>
            <w:r w:rsidR="00CE1C3A">
              <w:rPr>
                <w:noProof/>
                <w:webHidden/>
              </w:rPr>
              <w:instrText xml:space="preserve"> PAGEREF _Toc132985520 \h </w:instrText>
            </w:r>
            <w:r w:rsidR="00CE1C3A">
              <w:rPr>
                <w:noProof/>
                <w:webHidden/>
              </w:rPr>
            </w:r>
            <w:r w:rsidR="00CE1C3A">
              <w:rPr>
                <w:noProof/>
                <w:webHidden/>
              </w:rPr>
              <w:fldChar w:fldCharType="separate"/>
            </w:r>
            <w:r w:rsidR="00CE1C3A">
              <w:rPr>
                <w:noProof/>
                <w:webHidden/>
              </w:rPr>
              <w:t>3</w:t>
            </w:r>
            <w:r w:rsidR="00CE1C3A">
              <w:rPr>
                <w:noProof/>
                <w:webHidden/>
              </w:rPr>
              <w:fldChar w:fldCharType="end"/>
            </w:r>
          </w:hyperlink>
        </w:p>
        <w:p w14:paraId="2FCDBCEB" w14:textId="1FB9120C" w:rsidR="00CE1C3A" w:rsidRDefault="00045893">
          <w:pPr>
            <w:pStyle w:val="Turinys1"/>
            <w:rPr>
              <w:rFonts w:asciiTheme="minorHAnsi" w:eastAsiaTheme="minorEastAsia" w:hAnsiTheme="minorHAnsi"/>
              <w:noProof/>
              <w:sz w:val="22"/>
              <w:lang w:eastAsia="lt-LT"/>
            </w:rPr>
          </w:pPr>
          <w:hyperlink w:anchor="_Toc132985521" w:history="1">
            <w:r w:rsidR="00CE1C3A" w:rsidRPr="002901AA">
              <w:rPr>
                <w:rStyle w:val="Hipersaitas"/>
                <w:rFonts w:eastAsiaTheme="majorEastAsia"/>
                <w:b/>
                <w:noProof/>
              </w:rPr>
              <w:t>BENDROSIOS NUOSTATOS</w:t>
            </w:r>
            <w:r w:rsidR="00CE1C3A">
              <w:rPr>
                <w:noProof/>
                <w:webHidden/>
              </w:rPr>
              <w:tab/>
            </w:r>
            <w:r w:rsidR="00CE1C3A">
              <w:rPr>
                <w:noProof/>
                <w:webHidden/>
              </w:rPr>
              <w:fldChar w:fldCharType="begin"/>
            </w:r>
            <w:r w:rsidR="00CE1C3A">
              <w:rPr>
                <w:noProof/>
                <w:webHidden/>
              </w:rPr>
              <w:instrText xml:space="preserve"> PAGEREF _Toc132985521 \h </w:instrText>
            </w:r>
            <w:r w:rsidR="00CE1C3A">
              <w:rPr>
                <w:noProof/>
                <w:webHidden/>
              </w:rPr>
            </w:r>
            <w:r w:rsidR="00CE1C3A">
              <w:rPr>
                <w:noProof/>
                <w:webHidden/>
              </w:rPr>
              <w:fldChar w:fldCharType="separate"/>
            </w:r>
            <w:r w:rsidR="00CE1C3A">
              <w:rPr>
                <w:noProof/>
                <w:webHidden/>
              </w:rPr>
              <w:t>3</w:t>
            </w:r>
            <w:r w:rsidR="00CE1C3A">
              <w:rPr>
                <w:noProof/>
                <w:webHidden/>
              </w:rPr>
              <w:fldChar w:fldCharType="end"/>
            </w:r>
          </w:hyperlink>
        </w:p>
        <w:p w14:paraId="02D54384" w14:textId="260661B7" w:rsidR="00CE1C3A" w:rsidRDefault="00045893">
          <w:pPr>
            <w:pStyle w:val="Turinys1"/>
            <w:rPr>
              <w:rFonts w:asciiTheme="minorHAnsi" w:eastAsiaTheme="minorEastAsia" w:hAnsiTheme="minorHAnsi"/>
              <w:noProof/>
              <w:sz w:val="22"/>
              <w:lang w:eastAsia="lt-LT"/>
            </w:rPr>
          </w:pPr>
          <w:hyperlink w:anchor="_Toc132985522" w:history="1">
            <w:r w:rsidR="00CE1C3A" w:rsidRPr="002901AA">
              <w:rPr>
                <w:rStyle w:val="Hipersaitas"/>
                <w:rFonts w:eastAsiaTheme="majorEastAsia"/>
                <w:b/>
                <w:noProof/>
              </w:rPr>
              <w:t>III SKYRIUS</w:t>
            </w:r>
            <w:r w:rsidR="00CE1C3A">
              <w:rPr>
                <w:noProof/>
                <w:webHidden/>
              </w:rPr>
              <w:tab/>
            </w:r>
            <w:r w:rsidR="00CE1C3A">
              <w:rPr>
                <w:noProof/>
                <w:webHidden/>
              </w:rPr>
              <w:fldChar w:fldCharType="begin"/>
            </w:r>
            <w:r w:rsidR="00CE1C3A">
              <w:rPr>
                <w:noProof/>
                <w:webHidden/>
              </w:rPr>
              <w:instrText xml:space="preserve"> PAGEREF _Toc132985522 \h </w:instrText>
            </w:r>
            <w:r w:rsidR="00CE1C3A">
              <w:rPr>
                <w:noProof/>
                <w:webHidden/>
              </w:rPr>
            </w:r>
            <w:r w:rsidR="00CE1C3A">
              <w:rPr>
                <w:noProof/>
                <w:webHidden/>
              </w:rPr>
              <w:fldChar w:fldCharType="separate"/>
            </w:r>
            <w:r w:rsidR="00CE1C3A">
              <w:rPr>
                <w:noProof/>
                <w:webHidden/>
              </w:rPr>
              <w:t>4</w:t>
            </w:r>
            <w:r w:rsidR="00CE1C3A">
              <w:rPr>
                <w:noProof/>
                <w:webHidden/>
              </w:rPr>
              <w:fldChar w:fldCharType="end"/>
            </w:r>
          </w:hyperlink>
        </w:p>
        <w:p w14:paraId="4A8BBEA6" w14:textId="61AF6BEC" w:rsidR="00CE1C3A" w:rsidRDefault="00045893">
          <w:pPr>
            <w:pStyle w:val="Turinys1"/>
            <w:rPr>
              <w:rFonts w:asciiTheme="minorHAnsi" w:eastAsiaTheme="minorEastAsia" w:hAnsiTheme="minorHAnsi"/>
              <w:noProof/>
              <w:sz w:val="22"/>
              <w:lang w:eastAsia="lt-LT"/>
            </w:rPr>
          </w:pPr>
          <w:hyperlink w:anchor="_Toc132985523" w:history="1">
            <w:r w:rsidR="00CE1C3A" w:rsidRPr="002901AA">
              <w:rPr>
                <w:rStyle w:val="Hipersaitas"/>
                <w:rFonts w:eastAsiaTheme="majorEastAsia"/>
                <w:b/>
                <w:bCs/>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 PARDAVIMO ORGANIZAVIMAS</w:t>
            </w:r>
            <w:r w:rsidR="00CE1C3A">
              <w:rPr>
                <w:noProof/>
                <w:webHidden/>
              </w:rPr>
              <w:tab/>
            </w:r>
            <w:r w:rsidR="00CE1C3A">
              <w:rPr>
                <w:noProof/>
                <w:webHidden/>
              </w:rPr>
              <w:fldChar w:fldCharType="begin"/>
            </w:r>
            <w:r w:rsidR="00CE1C3A">
              <w:rPr>
                <w:noProof/>
                <w:webHidden/>
              </w:rPr>
              <w:instrText xml:space="preserve"> PAGEREF _Toc132985523 \h </w:instrText>
            </w:r>
            <w:r w:rsidR="00CE1C3A">
              <w:rPr>
                <w:noProof/>
                <w:webHidden/>
              </w:rPr>
            </w:r>
            <w:r w:rsidR="00CE1C3A">
              <w:rPr>
                <w:noProof/>
                <w:webHidden/>
              </w:rPr>
              <w:fldChar w:fldCharType="separate"/>
            </w:r>
            <w:r w:rsidR="00CE1C3A">
              <w:rPr>
                <w:noProof/>
                <w:webHidden/>
              </w:rPr>
              <w:t>4</w:t>
            </w:r>
            <w:r w:rsidR="00CE1C3A">
              <w:rPr>
                <w:noProof/>
                <w:webHidden/>
              </w:rPr>
              <w:fldChar w:fldCharType="end"/>
            </w:r>
          </w:hyperlink>
        </w:p>
        <w:p w14:paraId="6E1DB9C6" w14:textId="14F7B854" w:rsidR="00CE1C3A" w:rsidRDefault="00045893">
          <w:pPr>
            <w:pStyle w:val="Turinys1"/>
            <w:rPr>
              <w:rFonts w:asciiTheme="minorHAnsi" w:eastAsiaTheme="minorEastAsia" w:hAnsiTheme="minorHAnsi"/>
              <w:noProof/>
              <w:sz w:val="22"/>
              <w:lang w:eastAsia="lt-LT"/>
            </w:rPr>
          </w:pPr>
          <w:hyperlink w:anchor="_Toc132985524" w:history="1">
            <w:r w:rsidR="00CE1C3A" w:rsidRPr="002901AA">
              <w:rPr>
                <w:rStyle w:val="Hipersaitas"/>
                <w:rFonts w:eastAsiaTheme="majorEastAsia"/>
                <w:b/>
                <w:noProof/>
              </w:rPr>
              <w:t>IV SKYRIUS</w:t>
            </w:r>
            <w:r w:rsidR="00CE1C3A">
              <w:rPr>
                <w:noProof/>
                <w:webHidden/>
              </w:rPr>
              <w:tab/>
            </w:r>
            <w:r w:rsidR="00CE1C3A">
              <w:rPr>
                <w:noProof/>
                <w:webHidden/>
              </w:rPr>
              <w:fldChar w:fldCharType="begin"/>
            </w:r>
            <w:r w:rsidR="00CE1C3A">
              <w:rPr>
                <w:noProof/>
                <w:webHidden/>
              </w:rPr>
              <w:instrText xml:space="preserve"> PAGEREF _Toc132985524 \h </w:instrText>
            </w:r>
            <w:r w:rsidR="00CE1C3A">
              <w:rPr>
                <w:noProof/>
                <w:webHidden/>
              </w:rPr>
            </w:r>
            <w:r w:rsidR="00CE1C3A">
              <w:rPr>
                <w:noProof/>
                <w:webHidden/>
              </w:rPr>
              <w:fldChar w:fldCharType="separate"/>
            </w:r>
            <w:r w:rsidR="00CE1C3A">
              <w:rPr>
                <w:noProof/>
                <w:webHidden/>
              </w:rPr>
              <w:t>6</w:t>
            </w:r>
            <w:r w:rsidR="00CE1C3A">
              <w:rPr>
                <w:noProof/>
                <w:webHidden/>
              </w:rPr>
              <w:fldChar w:fldCharType="end"/>
            </w:r>
          </w:hyperlink>
        </w:p>
        <w:p w14:paraId="056CDF1D" w14:textId="638C3D7F" w:rsidR="00CE1C3A" w:rsidRDefault="00045893">
          <w:pPr>
            <w:pStyle w:val="Turinys1"/>
            <w:rPr>
              <w:rFonts w:asciiTheme="minorHAnsi" w:eastAsiaTheme="minorEastAsia" w:hAnsiTheme="minorHAnsi"/>
              <w:noProof/>
              <w:sz w:val="22"/>
              <w:lang w:eastAsia="lt-LT"/>
            </w:rPr>
          </w:pPr>
          <w:hyperlink w:anchor="_Toc132985525" w:history="1">
            <w:r w:rsidR="00CE1C3A" w:rsidRPr="002901AA">
              <w:rPr>
                <w:rStyle w:val="Hipersaitas"/>
                <w:b/>
                <w:bCs/>
                <w:noProof/>
                <w:lang w:eastAsia="lt-LT"/>
              </w:rPr>
              <w:t>NT PRADINĖS PARDAVIMO, MAŽINIMO BEI DIDINIMO INTERVALŲ KAINŲ NUSTATYMAS</w:t>
            </w:r>
            <w:r w:rsidR="00CE1C3A">
              <w:rPr>
                <w:noProof/>
                <w:webHidden/>
              </w:rPr>
              <w:tab/>
            </w:r>
            <w:r w:rsidR="00CE1C3A">
              <w:rPr>
                <w:noProof/>
                <w:webHidden/>
              </w:rPr>
              <w:fldChar w:fldCharType="begin"/>
            </w:r>
            <w:r w:rsidR="00CE1C3A">
              <w:rPr>
                <w:noProof/>
                <w:webHidden/>
              </w:rPr>
              <w:instrText xml:space="preserve"> PAGEREF _Toc132985525 \h </w:instrText>
            </w:r>
            <w:r w:rsidR="00CE1C3A">
              <w:rPr>
                <w:noProof/>
                <w:webHidden/>
              </w:rPr>
            </w:r>
            <w:r w:rsidR="00CE1C3A">
              <w:rPr>
                <w:noProof/>
                <w:webHidden/>
              </w:rPr>
              <w:fldChar w:fldCharType="separate"/>
            </w:r>
            <w:r w:rsidR="00CE1C3A">
              <w:rPr>
                <w:noProof/>
                <w:webHidden/>
              </w:rPr>
              <w:t>6</w:t>
            </w:r>
            <w:r w:rsidR="00CE1C3A">
              <w:rPr>
                <w:noProof/>
                <w:webHidden/>
              </w:rPr>
              <w:fldChar w:fldCharType="end"/>
            </w:r>
          </w:hyperlink>
        </w:p>
        <w:p w14:paraId="3CB80A84" w14:textId="5999EA7F" w:rsidR="00CE1C3A" w:rsidRDefault="00045893">
          <w:pPr>
            <w:pStyle w:val="Turinys1"/>
            <w:rPr>
              <w:rFonts w:asciiTheme="minorHAnsi" w:eastAsiaTheme="minorEastAsia" w:hAnsiTheme="minorHAnsi"/>
              <w:noProof/>
              <w:sz w:val="22"/>
              <w:lang w:eastAsia="lt-LT"/>
            </w:rPr>
          </w:pPr>
          <w:hyperlink w:anchor="_Toc132985526" w:history="1">
            <w:r w:rsidR="00CE1C3A" w:rsidRPr="002901AA">
              <w:rPr>
                <w:rStyle w:val="Hipersaitas"/>
                <w:rFonts w:eastAsiaTheme="majorEastAsia"/>
                <w:b/>
                <w:noProof/>
              </w:rPr>
              <w:t>V SKYRIUS</w:t>
            </w:r>
            <w:r w:rsidR="00CE1C3A">
              <w:rPr>
                <w:noProof/>
                <w:webHidden/>
              </w:rPr>
              <w:tab/>
            </w:r>
            <w:r w:rsidR="00CE1C3A">
              <w:rPr>
                <w:noProof/>
                <w:webHidden/>
              </w:rPr>
              <w:fldChar w:fldCharType="begin"/>
            </w:r>
            <w:r w:rsidR="00CE1C3A">
              <w:rPr>
                <w:noProof/>
                <w:webHidden/>
              </w:rPr>
              <w:instrText xml:space="preserve"> PAGEREF _Toc132985526 \h </w:instrText>
            </w:r>
            <w:r w:rsidR="00CE1C3A">
              <w:rPr>
                <w:noProof/>
                <w:webHidden/>
              </w:rPr>
            </w:r>
            <w:r w:rsidR="00CE1C3A">
              <w:rPr>
                <w:noProof/>
                <w:webHidden/>
              </w:rPr>
              <w:fldChar w:fldCharType="separate"/>
            </w:r>
            <w:r w:rsidR="00CE1C3A">
              <w:rPr>
                <w:noProof/>
                <w:webHidden/>
              </w:rPr>
              <w:t>7</w:t>
            </w:r>
            <w:r w:rsidR="00CE1C3A">
              <w:rPr>
                <w:noProof/>
                <w:webHidden/>
              </w:rPr>
              <w:fldChar w:fldCharType="end"/>
            </w:r>
          </w:hyperlink>
        </w:p>
        <w:p w14:paraId="7B783F85" w14:textId="44811BC5" w:rsidR="00CE1C3A" w:rsidRDefault="00045893">
          <w:pPr>
            <w:pStyle w:val="Turinys1"/>
            <w:rPr>
              <w:rFonts w:asciiTheme="minorHAnsi" w:eastAsiaTheme="minorEastAsia" w:hAnsiTheme="minorHAnsi"/>
              <w:noProof/>
              <w:sz w:val="22"/>
              <w:lang w:eastAsia="lt-LT"/>
            </w:rPr>
          </w:pPr>
          <w:hyperlink w:anchor="_Toc132985527" w:history="1">
            <w:r w:rsidR="00CE1C3A" w:rsidRPr="002901AA">
              <w:rPr>
                <w:rStyle w:val="Hipersaitas"/>
                <w:rFonts w:eastAsiaTheme="majorEastAsia"/>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AUKCIONŲ SKELBIMAS</w:t>
            </w:r>
            <w:r w:rsidR="00CE1C3A">
              <w:rPr>
                <w:noProof/>
                <w:webHidden/>
              </w:rPr>
              <w:tab/>
            </w:r>
            <w:r w:rsidR="00CE1C3A">
              <w:rPr>
                <w:noProof/>
                <w:webHidden/>
              </w:rPr>
              <w:fldChar w:fldCharType="begin"/>
            </w:r>
            <w:r w:rsidR="00CE1C3A">
              <w:rPr>
                <w:noProof/>
                <w:webHidden/>
              </w:rPr>
              <w:instrText xml:space="preserve"> PAGEREF _Toc132985527 \h </w:instrText>
            </w:r>
            <w:r w:rsidR="00CE1C3A">
              <w:rPr>
                <w:noProof/>
                <w:webHidden/>
              </w:rPr>
            </w:r>
            <w:r w:rsidR="00CE1C3A">
              <w:rPr>
                <w:noProof/>
                <w:webHidden/>
              </w:rPr>
              <w:fldChar w:fldCharType="separate"/>
            </w:r>
            <w:r w:rsidR="00CE1C3A">
              <w:rPr>
                <w:noProof/>
                <w:webHidden/>
              </w:rPr>
              <w:t>7</w:t>
            </w:r>
            <w:r w:rsidR="00CE1C3A">
              <w:rPr>
                <w:noProof/>
                <w:webHidden/>
              </w:rPr>
              <w:fldChar w:fldCharType="end"/>
            </w:r>
          </w:hyperlink>
        </w:p>
        <w:p w14:paraId="4F29BBCA" w14:textId="5D098CB6" w:rsidR="00CE1C3A" w:rsidRDefault="00045893">
          <w:pPr>
            <w:pStyle w:val="Turinys1"/>
            <w:rPr>
              <w:rFonts w:asciiTheme="minorHAnsi" w:eastAsiaTheme="minorEastAsia" w:hAnsiTheme="minorHAnsi"/>
              <w:noProof/>
              <w:sz w:val="22"/>
              <w:lang w:eastAsia="lt-LT"/>
            </w:rPr>
          </w:pPr>
          <w:hyperlink w:anchor="_Toc132985528" w:history="1">
            <w:r w:rsidR="00CE1C3A" w:rsidRPr="002901AA">
              <w:rPr>
                <w:rStyle w:val="Hipersaitas"/>
                <w:rFonts w:eastAsiaTheme="majorEastAsia"/>
                <w:b/>
                <w:noProof/>
              </w:rPr>
              <w:t>VI SKYRIUS</w:t>
            </w:r>
            <w:r w:rsidR="00CE1C3A">
              <w:rPr>
                <w:noProof/>
                <w:webHidden/>
              </w:rPr>
              <w:tab/>
            </w:r>
            <w:r w:rsidR="00CE1C3A">
              <w:rPr>
                <w:noProof/>
                <w:webHidden/>
              </w:rPr>
              <w:fldChar w:fldCharType="begin"/>
            </w:r>
            <w:r w:rsidR="00CE1C3A">
              <w:rPr>
                <w:noProof/>
                <w:webHidden/>
              </w:rPr>
              <w:instrText xml:space="preserve"> PAGEREF _Toc132985528 \h </w:instrText>
            </w:r>
            <w:r w:rsidR="00CE1C3A">
              <w:rPr>
                <w:noProof/>
                <w:webHidden/>
              </w:rPr>
            </w:r>
            <w:r w:rsidR="00CE1C3A">
              <w:rPr>
                <w:noProof/>
                <w:webHidden/>
              </w:rPr>
              <w:fldChar w:fldCharType="separate"/>
            </w:r>
            <w:r w:rsidR="00CE1C3A">
              <w:rPr>
                <w:noProof/>
                <w:webHidden/>
              </w:rPr>
              <w:t>8</w:t>
            </w:r>
            <w:r w:rsidR="00CE1C3A">
              <w:rPr>
                <w:noProof/>
                <w:webHidden/>
              </w:rPr>
              <w:fldChar w:fldCharType="end"/>
            </w:r>
          </w:hyperlink>
        </w:p>
        <w:p w14:paraId="0F161292" w14:textId="267B6959" w:rsidR="00CE1C3A" w:rsidRDefault="00045893">
          <w:pPr>
            <w:pStyle w:val="Turinys1"/>
            <w:rPr>
              <w:rFonts w:asciiTheme="minorHAnsi" w:eastAsiaTheme="minorEastAsia" w:hAnsiTheme="minorHAnsi"/>
              <w:noProof/>
              <w:sz w:val="22"/>
              <w:lang w:eastAsia="lt-LT"/>
            </w:rPr>
          </w:pPr>
          <w:hyperlink w:anchor="_Toc132985529" w:history="1">
            <w:r w:rsidR="00CE1C3A" w:rsidRPr="002901AA">
              <w:rPr>
                <w:rStyle w:val="Hipersaitas"/>
                <w:rFonts w:eastAsiaTheme="majorEastAsia"/>
                <w:b/>
                <w:bCs/>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AUKCIONŲ VYKDYMAS</w:t>
            </w:r>
            <w:r w:rsidR="00CE1C3A">
              <w:rPr>
                <w:noProof/>
                <w:webHidden/>
              </w:rPr>
              <w:tab/>
            </w:r>
            <w:r w:rsidR="00CE1C3A">
              <w:rPr>
                <w:noProof/>
                <w:webHidden/>
              </w:rPr>
              <w:fldChar w:fldCharType="begin"/>
            </w:r>
            <w:r w:rsidR="00CE1C3A">
              <w:rPr>
                <w:noProof/>
                <w:webHidden/>
              </w:rPr>
              <w:instrText xml:space="preserve"> PAGEREF _Toc132985529 \h </w:instrText>
            </w:r>
            <w:r w:rsidR="00CE1C3A">
              <w:rPr>
                <w:noProof/>
                <w:webHidden/>
              </w:rPr>
            </w:r>
            <w:r w:rsidR="00CE1C3A">
              <w:rPr>
                <w:noProof/>
                <w:webHidden/>
              </w:rPr>
              <w:fldChar w:fldCharType="separate"/>
            </w:r>
            <w:r w:rsidR="00CE1C3A">
              <w:rPr>
                <w:noProof/>
                <w:webHidden/>
              </w:rPr>
              <w:t>8</w:t>
            </w:r>
            <w:r w:rsidR="00CE1C3A">
              <w:rPr>
                <w:noProof/>
                <w:webHidden/>
              </w:rPr>
              <w:fldChar w:fldCharType="end"/>
            </w:r>
          </w:hyperlink>
        </w:p>
        <w:p w14:paraId="5CD32AE0" w14:textId="5A1CFB19" w:rsidR="00CE1C3A" w:rsidRDefault="00045893">
          <w:pPr>
            <w:pStyle w:val="Turinys1"/>
            <w:rPr>
              <w:rFonts w:asciiTheme="minorHAnsi" w:eastAsiaTheme="minorEastAsia" w:hAnsiTheme="minorHAnsi"/>
              <w:noProof/>
              <w:sz w:val="22"/>
              <w:lang w:eastAsia="lt-LT"/>
            </w:rPr>
          </w:pPr>
          <w:hyperlink w:anchor="_Toc132985530" w:history="1">
            <w:r w:rsidR="00CE1C3A" w:rsidRPr="002901AA">
              <w:rPr>
                <w:rStyle w:val="Hipersaitas"/>
                <w:rFonts w:eastAsiaTheme="majorEastAsia"/>
                <w:noProof/>
                <w:lang w:eastAsia="lt-LT" w:bidi="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 SKYRIUS</w:t>
            </w:r>
            <w:r w:rsidR="00CE1C3A">
              <w:rPr>
                <w:noProof/>
                <w:webHidden/>
              </w:rPr>
              <w:tab/>
            </w:r>
            <w:r w:rsidR="00CE1C3A">
              <w:rPr>
                <w:noProof/>
                <w:webHidden/>
              </w:rPr>
              <w:fldChar w:fldCharType="begin"/>
            </w:r>
            <w:r w:rsidR="00CE1C3A">
              <w:rPr>
                <w:noProof/>
                <w:webHidden/>
              </w:rPr>
              <w:instrText xml:space="preserve"> PAGEREF _Toc132985530 \h </w:instrText>
            </w:r>
            <w:r w:rsidR="00CE1C3A">
              <w:rPr>
                <w:noProof/>
                <w:webHidden/>
              </w:rPr>
            </w:r>
            <w:r w:rsidR="00CE1C3A">
              <w:rPr>
                <w:noProof/>
                <w:webHidden/>
              </w:rPr>
              <w:fldChar w:fldCharType="separate"/>
            </w:r>
            <w:r w:rsidR="00CE1C3A">
              <w:rPr>
                <w:noProof/>
                <w:webHidden/>
              </w:rPr>
              <w:t>13</w:t>
            </w:r>
            <w:r w:rsidR="00CE1C3A">
              <w:rPr>
                <w:noProof/>
                <w:webHidden/>
              </w:rPr>
              <w:fldChar w:fldCharType="end"/>
            </w:r>
          </w:hyperlink>
        </w:p>
        <w:p w14:paraId="2C20CA4A" w14:textId="1B0EC376" w:rsidR="00CE1C3A" w:rsidRDefault="00045893">
          <w:pPr>
            <w:pStyle w:val="Turinys1"/>
            <w:rPr>
              <w:rFonts w:asciiTheme="minorHAnsi" w:eastAsiaTheme="minorEastAsia" w:hAnsiTheme="minorHAnsi"/>
              <w:noProof/>
              <w:sz w:val="22"/>
              <w:lang w:eastAsia="lt-LT"/>
            </w:rPr>
          </w:pPr>
          <w:hyperlink w:anchor="_Toc132985531" w:history="1">
            <w:r w:rsidR="00CE1C3A" w:rsidRPr="002901AA">
              <w:rPr>
                <w:rStyle w:val="Hipersaitas"/>
                <w:b/>
                <w:bCs/>
                <w:noProof/>
              </w:rPr>
              <w:t>PIRKIMO - PARDAVIMO SUTARTIES SUDARYMAS</w:t>
            </w:r>
            <w:r w:rsidR="00CE1C3A">
              <w:rPr>
                <w:noProof/>
                <w:webHidden/>
              </w:rPr>
              <w:tab/>
            </w:r>
            <w:r w:rsidR="00CE1C3A">
              <w:rPr>
                <w:noProof/>
                <w:webHidden/>
              </w:rPr>
              <w:fldChar w:fldCharType="begin"/>
            </w:r>
            <w:r w:rsidR="00CE1C3A">
              <w:rPr>
                <w:noProof/>
                <w:webHidden/>
              </w:rPr>
              <w:instrText xml:space="preserve"> PAGEREF _Toc132985531 \h </w:instrText>
            </w:r>
            <w:r w:rsidR="00CE1C3A">
              <w:rPr>
                <w:noProof/>
                <w:webHidden/>
              </w:rPr>
            </w:r>
            <w:r w:rsidR="00CE1C3A">
              <w:rPr>
                <w:noProof/>
                <w:webHidden/>
              </w:rPr>
              <w:fldChar w:fldCharType="separate"/>
            </w:r>
            <w:r w:rsidR="00CE1C3A">
              <w:rPr>
                <w:noProof/>
                <w:webHidden/>
              </w:rPr>
              <w:t>13</w:t>
            </w:r>
            <w:r w:rsidR="00CE1C3A">
              <w:rPr>
                <w:noProof/>
                <w:webHidden/>
              </w:rPr>
              <w:fldChar w:fldCharType="end"/>
            </w:r>
          </w:hyperlink>
        </w:p>
        <w:p w14:paraId="00FD367A" w14:textId="08E9B156" w:rsidR="00CE1C3A" w:rsidRDefault="00045893">
          <w:pPr>
            <w:pStyle w:val="Turinys1"/>
            <w:rPr>
              <w:rFonts w:asciiTheme="minorHAnsi" w:eastAsiaTheme="minorEastAsia" w:hAnsiTheme="minorHAnsi"/>
              <w:noProof/>
              <w:sz w:val="22"/>
              <w:lang w:eastAsia="lt-LT"/>
            </w:rPr>
          </w:pPr>
          <w:hyperlink w:anchor="_Toc132985532" w:history="1">
            <w:r w:rsidR="00CE1C3A" w:rsidRPr="002901AA">
              <w:rPr>
                <w:rStyle w:val="Hipersaitas"/>
                <w:rFonts w:eastAsiaTheme="majorEastAsia"/>
                <w:b/>
                <w:bCs/>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VIII SKYRIUS</w:t>
            </w:r>
            <w:r w:rsidR="00CE1C3A">
              <w:rPr>
                <w:noProof/>
                <w:webHidden/>
              </w:rPr>
              <w:tab/>
            </w:r>
            <w:r w:rsidR="00CE1C3A">
              <w:rPr>
                <w:noProof/>
                <w:webHidden/>
              </w:rPr>
              <w:fldChar w:fldCharType="begin"/>
            </w:r>
            <w:r w:rsidR="00CE1C3A">
              <w:rPr>
                <w:noProof/>
                <w:webHidden/>
              </w:rPr>
              <w:instrText xml:space="preserve"> PAGEREF _Toc132985532 \h </w:instrText>
            </w:r>
            <w:r w:rsidR="00CE1C3A">
              <w:rPr>
                <w:noProof/>
                <w:webHidden/>
              </w:rPr>
            </w:r>
            <w:r w:rsidR="00CE1C3A">
              <w:rPr>
                <w:noProof/>
                <w:webHidden/>
              </w:rPr>
              <w:fldChar w:fldCharType="separate"/>
            </w:r>
            <w:r w:rsidR="00CE1C3A">
              <w:rPr>
                <w:noProof/>
                <w:webHidden/>
              </w:rPr>
              <w:t>14</w:t>
            </w:r>
            <w:r w:rsidR="00CE1C3A">
              <w:rPr>
                <w:noProof/>
                <w:webHidden/>
              </w:rPr>
              <w:fldChar w:fldCharType="end"/>
            </w:r>
          </w:hyperlink>
        </w:p>
        <w:p w14:paraId="0D1FA5A3" w14:textId="5B860B18" w:rsidR="00CE1C3A" w:rsidRDefault="00045893">
          <w:pPr>
            <w:pStyle w:val="Turinys1"/>
            <w:rPr>
              <w:rFonts w:asciiTheme="minorHAnsi" w:eastAsiaTheme="minorEastAsia" w:hAnsiTheme="minorHAnsi"/>
              <w:noProof/>
              <w:sz w:val="22"/>
              <w:lang w:eastAsia="lt-LT"/>
            </w:rPr>
          </w:pPr>
          <w:hyperlink w:anchor="_Toc132985533" w:history="1">
            <w:r w:rsidR="00CE1C3A" w:rsidRPr="002901AA">
              <w:rPr>
                <w:rStyle w:val="Hipersaitas"/>
                <w:rFonts w:eastAsiaTheme="majorEastAsia"/>
                <w:b/>
                <w:bCs/>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ATSISKAITYMAS UŽ PARDUOTĄ TURTĄ</w:t>
            </w:r>
            <w:r w:rsidR="00CE1C3A">
              <w:rPr>
                <w:noProof/>
                <w:webHidden/>
              </w:rPr>
              <w:tab/>
            </w:r>
            <w:r w:rsidR="00CE1C3A">
              <w:rPr>
                <w:noProof/>
                <w:webHidden/>
              </w:rPr>
              <w:fldChar w:fldCharType="begin"/>
            </w:r>
            <w:r w:rsidR="00CE1C3A">
              <w:rPr>
                <w:noProof/>
                <w:webHidden/>
              </w:rPr>
              <w:instrText xml:space="preserve"> PAGEREF _Toc132985533 \h </w:instrText>
            </w:r>
            <w:r w:rsidR="00CE1C3A">
              <w:rPr>
                <w:noProof/>
                <w:webHidden/>
              </w:rPr>
            </w:r>
            <w:r w:rsidR="00CE1C3A">
              <w:rPr>
                <w:noProof/>
                <w:webHidden/>
              </w:rPr>
              <w:fldChar w:fldCharType="separate"/>
            </w:r>
            <w:r w:rsidR="00CE1C3A">
              <w:rPr>
                <w:noProof/>
                <w:webHidden/>
              </w:rPr>
              <w:t>14</w:t>
            </w:r>
            <w:r w:rsidR="00CE1C3A">
              <w:rPr>
                <w:noProof/>
                <w:webHidden/>
              </w:rPr>
              <w:fldChar w:fldCharType="end"/>
            </w:r>
          </w:hyperlink>
        </w:p>
        <w:p w14:paraId="1222245A" w14:textId="2E9A71DC" w:rsidR="00CE1C3A" w:rsidRDefault="00045893">
          <w:pPr>
            <w:pStyle w:val="Turinys1"/>
            <w:rPr>
              <w:rFonts w:asciiTheme="minorHAnsi" w:eastAsiaTheme="minorEastAsia" w:hAnsiTheme="minorHAnsi"/>
              <w:noProof/>
              <w:sz w:val="22"/>
              <w:lang w:eastAsia="lt-LT"/>
            </w:rPr>
          </w:pPr>
          <w:hyperlink w:anchor="_Toc132985534" w:history="1">
            <w:r w:rsidR="00CE1C3A" w:rsidRPr="002901AA">
              <w:rPr>
                <w:rStyle w:val="Hipersaitas"/>
                <w:rFonts w:eastAsiaTheme="majorEastAsia"/>
                <w:b/>
                <w:bCs/>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IX SKYRIUS</w:t>
            </w:r>
            <w:r w:rsidR="00CE1C3A">
              <w:rPr>
                <w:noProof/>
                <w:webHidden/>
              </w:rPr>
              <w:tab/>
            </w:r>
            <w:r w:rsidR="00CE1C3A">
              <w:rPr>
                <w:noProof/>
                <w:webHidden/>
              </w:rPr>
              <w:fldChar w:fldCharType="begin"/>
            </w:r>
            <w:r w:rsidR="00CE1C3A">
              <w:rPr>
                <w:noProof/>
                <w:webHidden/>
              </w:rPr>
              <w:instrText xml:space="preserve"> PAGEREF _Toc132985534 \h </w:instrText>
            </w:r>
            <w:r w:rsidR="00CE1C3A">
              <w:rPr>
                <w:noProof/>
                <w:webHidden/>
              </w:rPr>
            </w:r>
            <w:r w:rsidR="00CE1C3A">
              <w:rPr>
                <w:noProof/>
                <w:webHidden/>
              </w:rPr>
              <w:fldChar w:fldCharType="separate"/>
            </w:r>
            <w:r w:rsidR="00CE1C3A">
              <w:rPr>
                <w:noProof/>
                <w:webHidden/>
              </w:rPr>
              <w:t>14</w:t>
            </w:r>
            <w:r w:rsidR="00CE1C3A">
              <w:rPr>
                <w:noProof/>
                <w:webHidden/>
              </w:rPr>
              <w:fldChar w:fldCharType="end"/>
            </w:r>
          </w:hyperlink>
        </w:p>
        <w:p w14:paraId="42D95046" w14:textId="45E45170" w:rsidR="00CE1C3A" w:rsidRDefault="00045893">
          <w:pPr>
            <w:pStyle w:val="Turinys1"/>
            <w:rPr>
              <w:rFonts w:asciiTheme="minorHAnsi" w:eastAsiaTheme="minorEastAsia" w:hAnsiTheme="minorHAnsi"/>
              <w:noProof/>
              <w:sz w:val="22"/>
              <w:lang w:eastAsia="lt-LT"/>
            </w:rPr>
          </w:pPr>
          <w:hyperlink w:anchor="_Toc132985535" w:history="1">
            <w:r w:rsidR="00CE1C3A" w:rsidRPr="002901AA">
              <w:rPr>
                <w:rStyle w:val="Hipersaitas"/>
                <w:rFonts w:eastAsiaTheme="majorEastAsia"/>
                <w:b/>
                <w:bCs/>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BAIGIAMOSIOS NUOSTATOS</w:t>
            </w:r>
            <w:r w:rsidR="00CE1C3A">
              <w:rPr>
                <w:noProof/>
                <w:webHidden/>
              </w:rPr>
              <w:tab/>
            </w:r>
            <w:r w:rsidR="00CE1C3A">
              <w:rPr>
                <w:noProof/>
                <w:webHidden/>
              </w:rPr>
              <w:fldChar w:fldCharType="begin"/>
            </w:r>
            <w:r w:rsidR="00CE1C3A">
              <w:rPr>
                <w:noProof/>
                <w:webHidden/>
              </w:rPr>
              <w:instrText xml:space="preserve"> PAGEREF _Toc132985535 \h </w:instrText>
            </w:r>
            <w:r w:rsidR="00CE1C3A">
              <w:rPr>
                <w:noProof/>
                <w:webHidden/>
              </w:rPr>
            </w:r>
            <w:r w:rsidR="00CE1C3A">
              <w:rPr>
                <w:noProof/>
                <w:webHidden/>
              </w:rPr>
              <w:fldChar w:fldCharType="separate"/>
            </w:r>
            <w:r w:rsidR="00CE1C3A">
              <w:rPr>
                <w:noProof/>
                <w:webHidden/>
              </w:rPr>
              <w:t>14</w:t>
            </w:r>
            <w:r w:rsidR="00CE1C3A">
              <w:rPr>
                <w:noProof/>
                <w:webHidden/>
              </w:rPr>
              <w:fldChar w:fldCharType="end"/>
            </w:r>
          </w:hyperlink>
        </w:p>
        <w:p w14:paraId="25E958C6" w14:textId="0F96242D" w:rsidR="00CE1C3A" w:rsidRDefault="00045893">
          <w:pPr>
            <w:pStyle w:val="Turinys2"/>
            <w:rPr>
              <w:rFonts w:asciiTheme="minorHAnsi" w:eastAsiaTheme="minorEastAsia" w:hAnsiTheme="minorHAnsi"/>
              <w:noProof/>
              <w:sz w:val="22"/>
              <w:lang w:eastAsia="lt-LT"/>
            </w:rPr>
          </w:pPr>
          <w:hyperlink w:anchor="_Toc132985536" w:history="1">
            <w:r w:rsidR="00CE1C3A" w:rsidRPr="002901AA">
              <w:rPr>
                <w:rStyle w:val="Hipersaitas"/>
                <w:rFonts w:cs="Times New Roman"/>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priedas</w:t>
            </w:r>
            <w:r w:rsidR="00CE1C3A">
              <w:rPr>
                <w:noProof/>
                <w:webHidden/>
              </w:rPr>
              <w:tab/>
            </w:r>
            <w:r w:rsidR="00CE1C3A">
              <w:rPr>
                <w:noProof/>
                <w:webHidden/>
              </w:rPr>
              <w:fldChar w:fldCharType="begin"/>
            </w:r>
            <w:r w:rsidR="00CE1C3A">
              <w:rPr>
                <w:noProof/>
                <w:webHidden/>
              </w:rPr>
              <w:instrText xml:space="preserve"> PAGEREF _Toc132985536 \h </w:instrText>
            </w:r>
            <w:r w:rsidR="00CE1C3A">
              <w:rPr>
                <w:noProof/>
                <w:webHidden/>
              </w:rPr>
            </w:r>
            <w:r w:rsidR="00CE1C3A">
              <w:rPr>
                <w:noProof/>
                <w:webHidden/>
              </w:rPr>
              <w:fldChar w:fldCharType="separate"/>
            </w:r>
            <w:r w:rsidR="00CE1C3A">
              <w:rPr>
                <w:noProof/>
                <w:webHidden/>
              </w:rPr>
              <w:t>17</w:t>
            </w:r>
            <w:r w:rsidR="00CE1C3A">
              <w:rPr>
                <w:noProof/>
                <w:webHidden/>
              </w:rPr>
              <w:fldChar w:fldCharType="end"/>
            </w:r>
          </w:hyperlink>
        </w:p>
        <w:p w14:paraId="03FF5CBB" w14:textId="405329FD" w:rsidR="00CE1C3A" w:rsidRDefault="00045893">
          <w:pPr>
            <w:pStyle w:val="Turinys1"/>
            <w:rPr>
              <w:rFonts w:asciiTheme="minorHAnsi" w:eastAsiaTheme="minorEastAsia" w:hAnsiTheme="minorHAnsi"/>
              <w:noProof/>
              <w:sz w:val="22"/>
              <w:lang w:eastAsia="lt-LT"/>
            </w:rPr>
          </w:pPr>
          <w:hyperlink w:anchor="_Toc132985537" w:history="1">
            <w:r w:rsidR="00CE1C3A" w:rsidRPr="002901AA">
              <w:rPr>
                <w:rStyle w:val="Hipersaitas"/>
                <w:rFonts w:eastAsia="MS Mincho"/>
                <w:b/>
                <w:bCs/>
                <w:noProof/>
                <w:lang w:val="en-US" w:eastAsia="ar-SA"/>
              </w:rPr>
              <w:t>PATALPŲ</w:t>
            </w:r>
            <w:r w:rsidR="00CE1C3A" w:rsidRPr="002901AA">
              <w:rPr>
                <w:rStyle w:val="Hipersaitas"/>
                <w:rFonts w:eastAsiaTheme="majorEastAsia"/>
                <w:b/>
                <w:bCs/>
                <w:noProof/>
              </w:rPr>
              <w:t xml:space="preserve"> PERDAVIMO-PRIĖMIMO AKTAS</w:t>
            </w:r>
            <w:r w:rsidR="00CE1C3A">
              <w:rPr>
                <w:noProof/>
                <w:webHidden/>
              </w:rPr>
              <w:tab/>
            </w:r>
            <w:r w:rsidR="00CE1C3A">
              <w:rPr>
                <w:noProof/>
                <w:webHidden/>
              </w:rPr>
              <w:fldChar w:fldCharType="begin"/>
            </w:r>
            <w:r w:rsidR="00CE1C3A">
              <w:rPr>
                <w:noProof/>
                <w:webHidden/>
              </w:rPr>
              <w:instrText xml:space="preserve"> PAGEREF _Toc132985537 \h </w:instrText>
            </w:r>
            <w:r w:rsidR="00CE1C3A">
              <w:rPr>
                <w:noProof/>
                <w:webHidden/>
              </w:rPr>
            </w:r>
            <w:r w:rsidR="00CE1C3A">
              <w:rPr>
                <w:noProof/>
                <w:webHidden/>
              </w:rPr>
              <w:fldChar w:fldCharType="separate"/>
            </w:r>
            <w:r w:rsidR="00CE1C3A">
              <w:rPr>
                <w:noProof/>
                <w:webHidden/>
              </w:rPr>
              <w:t>17</w:t>
            </w:r>
            <w:r w:rsidR="00CE1C3A">
              <w:rPr>
                <w:noProof/>
                <w:webHidden/>
              </w:rPr>
              <w:fldChar w:fldCharType="end"/>
            </w:r>
          </w:hyperlink>
        </w:p>
        <w:p w14:paraId="684B0A24" w14:textId="76951945" w:rsidR="006F0BD7" w:rsidRDefault="006F0BD7">
          <w:r>
            <w:rPr>
              <w:b/>
              <w:bCs/>
            </w:rPr>
            <w:fldChar w:fldCharType="end"/>
          </w:r>
        </w:p>
      </w:sdtContent>
    </w:sdt>
    <w:p w14:paraId="26F473F1" w14:textId="77777777" w:rsidR="00535AD2" w:rsidRDefault="00535AD2" w:rsidP="00E714F2">
      <w:pPr>
        <w:spacing w:line="360" w:lineRule="auto"/>
        <w:jc w:val="center"/>
        <w:rPr>
          <w:b/>
        </w:rPr>
      </w:pPr>
    </w:p>
    <w:p w14:paraId="0E716702" w14:textId="77777777" w:rsidR="00323684" w:rsidRPr="00323684" w:rsidRDefault="00323684" w:rsidP="00323684">
      <w:pPr>
        <w:keepNext/>
        <w:ind w:left="714" w:hanging="357"/>
        <w:jc w:val="center"/>
        <w:outlineLvl w:val="0"/>
        <w:rPr>
          <w:rFonts w:eastAsiaTheme="majorEastAsia"/>
          <w:b/>
        </w:rPr>
      </w:pPr>
      <w:bookmarkStart w:id="3" w:name="_Toc532388021"/>
      <w:bookmarkStart w:id="4" w:name="_Toc95309076"/>
      <w:bookmarkStart w:id="5" w:name="_Toc132985518"/>
      <w:r w:rsidRPr="00323684">
        <w:rPr>
          <w:rFonts w:eastAsiaTheme="majorEastAsia"/>
          <w:b/>
        </w:rPr>
        <w:t>I</w:t>
      </w:r>
      <w:bookmarkEnd w:id="3"/>
      <w:r w:rsidRPr="00323684">
        <w:rPr>
          <w:rFonts w:eastAsiaTheme="majorEastAsia"/>
          <w:b/>
        </w:rPr>
        <w:t xml:space="preserve"> SKYRIUS</w:t>
      </w:r>
      <w:bookmarkEnd w:id="4"/>
      <w:bookmarkEnd w:id="5"/>
    </w:p>
    <w:p w14:paraId="2F897039" w14:textId="3E547366" w:rsidR="00323684" w:rsidRPr="00323684" w:rsidRDefault="0009776D" w:rsidP="00323684">
      <w:pPr>
        <w:keepNext/>
        <w:ind w:left="714" w:hanging="357"/>
        <w:jc w:val="center"/>
        <w:outlineLvl w:val="0"/>
        <w:rPr>
          <w:rFonts w:eastAsiaTheme="majorEastAsia"/>
          <w:b/>
        </w:rPr>
      </w:pPr>
      <w:bookmarkStart w:id="6" w:name="_Toc132985519"/>
      <w:r w:rsidRPr="0009776D">
        <w:rPr>
          <w:rFonts w:eastAsiaTheme="majorEastAsia"/>
          <w:b/>
        </w:rPr>
        <w:t>PAGRINDINĖS SĄVOKOS, SANTRUMPOS IR PAAIŠKINIMAI</w:t>
      </w:r>
      <w:bookmarkEnd w:id="6"/>
    </w:p>
    <w:p w14:paraId="46A312E6" w14:textId="77777777" w:rsidR="00323684" w:rsidRPr="00323684" w:rsidRDefault="00323684" w:rsidP="00323684">
      <w:pPr>
        <w:tabs>
          <w:tab w:val="left" w:pos="284"/>
        </w:tabs>
        <w:spacing w:line="360" w:lineRule="auto"/>
      </w:pPr>
    </w:p>
    <w:p w14:paraId="368EDC74" w14:textId="1DC2B497" w:rsidR="00C63CF5" w:rsidRDefault="00323684" w:rsidP="00CE1C3A">
      <w:pPr>
        <w:numPr>
          <w:ilvl w:val="0"/>
          <w:numId w:val="12"/>
        </w:numPr>
        <w:tabs>
          <w:tab w:val="left" w:pos="284"/>
        </w:tabs>
        <w:spacing w:line="360" w:lineRule="auto"/>
        <w:ind w:left="0" w:firstLine="0"/>
        <w:contextualSpacing/>
      </w:pPr>
      <w:r w:rsidRPr="00323684">
        <w:t>Nekilnojamo turto pardavimo tvark</w:t>
      </w:r>
      <w:r w:rsidR="00F10A38">
        <w:t>a</w:t>
      </w:r>
      <w:r w:rsidRPr="00323684">
        <w:t xml:space="preserve"> nustato</w:t>
      </w:r>
      <w:r w:rsidR="00FB0843">
        <w:t xml:space="preserve"> </w:t>
      </w:r>
      <w:r w:rsidRPr="00323684">
        <w:t xml:space="preserve"> AB „Kelių priežiūra“ (toliau – </w:t>
      </w:r>
      <w:r w:rsidRPr="008A4A58">
        <w:rPr>
          <w:b/>
          <w:bCs/>
        </w:rPr>
        <w:t>Bendrovė</w:t>
      </w:r>
      <w:r w:rsidRPr="00323684">
        <w:t xml:space="preserve">) nekilnojamo turto (toliau vadinama - </w:t>
      </w:r>
      <w:r w:rsidRPr="008A4A58">
        <w:rPr>
          <w:b/>
          <w:bCs/>
        </w:rPr>
        <w:t>NT</w:t>
      </w:r>
      <w:r w:rsidRPr="00323684">
        <w:t>)  pardavimo taisykl</w:t>
      </w:r>
      <w:r w:rsidR="008663E9">
        <w:t>e</w:t>
      </w:r>
      <w:r w:rsidRPr="00323684">
        <w:t xml:space="preserve">s (toliau – </w:t>
      </w:r>
      <w:r w:rsidRPr="008A4A58">
        <w:rPr>
          <w:b/>
          <w:bCs/>
        </w:rPr>
        <w:t>Taisyklės</w:t>
      </w:r>
      <w:r w:rsidRPr="00323684">
        <w:t>)</w:t>
      </w:r>
      <w:r w:rsidR="00DA7AC7">
        <w:t>,</w:t>
      </w:r>
      <w:r w:rsidR="00FB0843">
        <w:t xml:space="preserve"> kurios</w:t>
      </w:r>
      <w:r w:rsidRPr="00323684">
        <w:t xml:space="preserve"> reglamentuoja</w:t>
      </w:r>
      <w:r w:rsidR="00C63CF5">
        <w:t>:</w:t>
      </w:r>
    </w:p>
    <w:p w14:paraId="3D5A043A" w14:textId="2D9D5F69" w:rsidR="00C63CF5" w:rsidRDefault="00323684" w:rsidP="00CE1C3A">
      <w:pPr>
        <w:pStyle w:val="Sraopastraipa"/>
        <w:numPr>
          <w:ilvl w:val="1"/>
          <w:numId w:val="12"/>
        </w:numPr>
        <w:tabs>
          <w:tab w:val="left" w:pos="284"/>
        </w:tabs>
        <w:spacing w:line="360" w:lineRule="auto"/>
        <w:ind w:left="0" w:firstLine="0"/>
        <w:contextualSpacing/>
      </w:pPr>
      <w:r w:rsidRPr="00323684">
        <w:t xml:space="preserve">nereikalingo arba netinkamo (negalimo) naudoti Bendrovės </w:t>
      </w:r>
      <w:r w:rsidR="00F10A38">
        <w:t xml:space="preserve"> NT</w:t>
      </w:r>
      <w:r w:rsidRPr="00323684">
        <w:t xml:space="preserve"> pardavimą viešuose aukcionuose (toliau – </w:t>
      </w:r>
      <w:r w:rsidR="005E344D" w:rsidRPr="008524F0">
        <w:rPr>
          <w:b/>
          <w:bCs/>
        </w:rPr>
        <w:t>A</w:t>
      </w:r>
      <w:r w:rsidRPr="008524F0">
        <w:rPr>
          <w:b/>
          <w:bCs/>
        </w:rPr>
        <w:t>ukcionai</w:t>
      </w:r>
      <w:r w:rsidRPr="00323684">
        <w:t xml:space="preserve">), </w:t>
      </w:r>
      <w:r w:rsidR="008251B2">
        <w:t xml:space="preserve">per tarpininką bei </w:t>
      </w:r>
      <w:r w:rsidR="001C6A6D">
        <w:t xml:space="preserve">neskelbiamu </w:t>
      </w:r>
      <w:r w:rsidR="008251B2">
        <w:t>derybų būdu</w:t>
      </w:r>
      <w:r w:rsidR="0024021C">
        <w:t>;</w:t>
      </w:r>
    </w:p>
    <w:p w14:paraId="74904B22" w14:textId="5027E128" w:rsidR="008524F0" w:rsidRDefault="00323684" w:rsidP="00CE1C3A">
      <w:pPr>
        <w:numPr>
          <w:ilvl w:val="1"/>
          <w:numId w:val="12"/>
        </w:numPr>
        <w:tabs>
          <w:tab w:val="left" w:pos="284"/>
        </w:tabs>
        <w:spacing w:line="360" w:lineRule="auto"/>
        <w:ind w:left="0" w:firstLine="0"/>
        <w:contextualSpacing/>
      </w:pPr>
      <w:r w:rsidRPr="00323684">
        <w:t xml:space="preserve">asmenų, turinčių teisę rengti ir vykdyti </w:t>
      </w:r>
      <w:r w:rsidR="00121549">
        <w:t>A</w:t>
      </w:r>
      <w:r w:rsidRPr="00323684">
        <w:t>ukcionus teises ir pareigas</w:t>
      </w:r>
      <w:r w:rsidR="0024021C">
        <w:t>;</w:t>
      </w:r>
      <w:r w:rsidRPr="00323684">
        <w:t xml:space="preserve"> </w:t>
      </w:r>
    </w:p>
    <w:p w14:paraId="7918D360" w14:textId="033B4D68" w:rsidR="00323684" w:rsidRDefault="00121549" w:rsidP="009018F2">
      <w:pPr>
        <w:numPr>
          <w:ilvl w:val="1"/>
          <w:numId w:val="12"/>
        </w:numPr>
        <w:tabs>
          <w:tab w:val="left" w:pos="284"/>
          <w:tab w:val="left" w:pos="567"/>
        </w:tabs>
        <w:spacing w:line="360" w:lineRule="auto"/>
        <w:ind w:left="0" w:firstLine="0"/>
        <w:contextualSpacing/>
      </w:pPr>
      <w:r>
        <w:t>A</w:t>
      </w:r>
      <w:r w:rsidR="00323684" w:rsidRPr="00323684">
        <w:t xml:space="preserve">ukcionų vykdymo būdus ir eigą, įskaitant </w:t>
      </w:r>
      <w:r>
        <w:t>A</w:t>
      </w:r>
      <w:r w:rsidR="00323684" w:rsidRPr="00323684">
        <w:t>ukciono paskelbimą, parengiamuosius darbus bei atsiskaitymą už</w:t>
      </w:r>
      <w:r>
        <w:t xml:space="preserve"> Au</w:t>
      </w:r>
      <w:r w:rsidR="00323684" w:rsidRPr="00323684">
        <w:t xml:space="preserve">kciono rengimą ir jame </w:t>
      </w:r>
      <w:r w:rsidR="00FB0843">
        <w:t>parduotą</w:t>
      </w:r>
      <w:r w:rsidR="00323684" w:rsidRPr="00323684">
        <w:t xml:space="preserve"> </w:t>
      </w:r>
      <w:r w:rsidR="00F10A38">
        <w:t>NT</w:t>
      </w:r>
      <w:r w:rsidR="00323684" w:rsidRPr="00323684">
        <w:t xml:space="preserve">. </w:t>
      </w:r>
    </w:p>
    <w:p w14:paraId="14BE8374" w14:textId="68C9E840" w:rsidR="0009776D" w:rsidRDefault="0009776D" w:rsidP="00CE1C3A">
      <w:pPr>
        <w:pStyle w:val="Sraopastraipa"/>
        <w:numPr>
          <w:ilvl w:val="0"/>
          <w:numId w:val="12"/>
        </w:numPr>
        <w:ind w:left="0" w:firstLine="0"/>
      </w:pPr>
      <w:r w:rsidRPr="0009776D">
        <w:t>Tvarkoje vartojamos sąvokos:</w:t>
      </w:r>
    </w:p>
    <w:p w14:paraId="349E29FE" w14:textId="1515409D" w:rsidR="0009776D" w:rsidRPr="006346E6" w:rsidRDefault="0009776D" w:rsidP="00CE1C3A">
      <w:pPr>
        <w:pStyle w:val="Sraopastraipa"/>
        <w:numPr>
          <w:ilvl w:val="1"/>
          <w:numId w:val="12"/>
        </w:numPr>
        <w:spacing w:line="360" w:lineRule="auto"/>
        <w:ind w:left="0" w:firstLine="0"/>
        <w:rPr>
          <w:b/>
        </w:rPr>
      </w:pPr>
      <w:r w:rsidRPr="006346E6">
        <w:rPr>
          <w:b/>
        </w:rPr>
        <w:t xml:space="preserve">Aukcionas – </w:t>
      </w:r>
      <w:r w:rsidRPr="006346E6">
        <w:rPr>
          <w:bCs/>
        </w:rPr>
        <w:t xml:space="preserve">viešas </w:t>
      </w:r>
      <w:r w:rsidR="00F10A38">
        <w:rPr>
          <w:bCs/>
        </w:rPr>
        <w:t>NT</w:t>
      </w:r>
      <w:r w:rsidR="00F10A38" w:rsidRPr="006346E6">
        <w:rPr>
          <w:bCs/>
        </w:rPr>
        <w:t xml:space="preserve"> </w:t>
      </w:r>
      <w:r w:rsidRPr="006346E6">
        <w:rPr>
          <w:bCs/>
        </w:rPr>
        <w:t>pardavimas, kai pirkimo–pardavimo sutartis sudaroma su pirkėju, pasiūliusiu didžiausią kainą.</w:t>
      </w:r>
      <w:r w:rsidRPr="006346E6">
        <w:rPr>
          <w:b/>
        </w:rPr>
        <w:t xml:space="preserve">  </w:t>
      </w:r>
    </w:p>
    <w:p w14:paraId="35552D81" w14:textId="1B414E93" w:rsidR="0009776D" w:rsidRPr="00685589" w:rsidRDefault="0009776D" w:rsidP="00CE1C3A">
      <w:pPr>
        <w:numPr>
          <w:ilvl w:val="1"/>
          <w:numId w:val="12"/>
        </w:numPr>
        <w:spacing w:line="360" w:lineRule="auto"/>
        <w:ind w:left="0" w:firstLine="0"/>
        <w:contextualSpacing/>
        <w:rPr>
          <w:b/>
        </w:rPr>
      </w:pPr>
      <w:r w:rsidRPr="00685589">
        <w:rPr>
          <w:b/>
        </w:rPr>
        <w:t xml:space="preserve">Aukciono rengėjas - </w:t>
      </w:r>
      <w:r w:rsidR="00DA7AC7" w:rsidRPr="00685589">
        <w:rPr>
          <w:bCs/>
        </w:rPr>
        <w:t>Bendrovė</w:t>
      </w:r>
      <w:r w:rsidRPr="00685589">
        <w:rPr>
          <w:bCs/>
        </w:rPr>
        <w:t>, juridinis asmuo, kita organizacija ar juridinio asmens, kitos organizacijos padalinys, rengiantis tiesioginį</w:t>
      </w:r>
      <w:r w:rsidR="00685589" w:rsidRPr="00685589">
        <w:rPr>
          <w:bCs/>
        </w:rPr>
        <w:t xml:space="preserve"> ar</w:t>
      </w:r>
      <w:r w:rsidRPr="00685589">
        <w:rPr>
          <w:bCs/>
        </w:rPr>
        <w:t xml:space="preserve"> </w:t>
      </w:r>
      <w:r w:rsidR="00685589" w:rsidRPr="00323684">
        <w:t>informacinių technologijų priemonėmis organizuojam</w:t>
      </w:r>
      <w:r w:rsidR="00685589">
        <w:t>us</w:t>
      </w:r>
      <w:r w:rsidR="00685589" w:rsidRPr="00323684">
        <w:t xml:space="preserve"> vieš</w:t>
      </w:r>
      <w:r w:rsidR="00685589">
        <w:t>uosius</w:t>
      </w:r>
      <w:r w:rsidR="00685589" w:rsidRPr="00323684">
        <w:t xml:space="preserve"> aukcion</w:t>
      </w:r>
      <w:r w:rsidR="00685589">
        <w:t>us</w:t>
      </w:r>
      <w:r w:rsidR="00685589" w:rsidRPr="00323684">
        <w:t xml:space="preserve">, kuriuose parduodamas bendrovės </w:t>
      </w:r>
      <w:r w:rsidR="0024021C">
        <w:t>NT</w:t>
      </w:r>
      <w:r w:rsidR="009D3F55">
        <w:t>.</w:t>
      </w:r>
    </w:p>
    <w:p w14:paraId="1FBF756C" w14:textId="77777777" w:rsidR="0009776D" w:rsidRPr="00323684" w:rsidRDefault="0009776D" w:rsidP="00CE1C3A">
      <w:pPr>
        <w:numPr>
          <w:ilvl w:val="1"/>
          <w:numId w:val="12"/>
        </w:numPr>
        <w:spacing w:line="360" w:lineRule="auto"/>
        <w:ind w:left="0" w:firstLine="0"/>
        <w:rPr>
          <w:bCs/>
        </w:rPr>
      </w:pPr>
      <w:r w:rsidRPr="00323684">
        <w:rPr>
          <w:b/>
        </w:rPr>
        <w:t xml:space="preserve">Iniciatorius - </w:t>
      </w:r>
      <w:r w:rsidRPr="00323684">
        <w:rPr>
          <w:bCs/>
        </w:rPr>
        <w:t>Nekilnojamojo turto skyrius - turintis teisę inicijuoti Bendrovei priklausančio NT pardavimo procedūras.</w:t>
      </w:r>
    </w:p>
    <w:p w14:paraId="0F08759F" w14:textId="6B5C897D" w:rsidR="0009776D" w:rsidRPr="00323684" w:rsidRDefault="0009776D" w:rsidP="00CE1C3A">
      <w:pPr>
        <w:numPr>
          <w:ilvl w:val="1"/>
          <w:numId w:val="12"/>
        </w:numPr>
        <w:spacing w:line="360" w:lineRule="auto"/>
        <w:ind w:left="0" w:firstLine="0"/>
        <w:rPr>
          <w:bCs/>
        </w:rPr>
      </w:pPr>
      <w:r w:rsidRPr="00323684">
        <w:rPr>
          <w:b/>
        </w:rPr>
        <w:t xml:space="preserve">Komisija - </w:t>
      </w:r>
      <w:r w:rsidRPr="00323684">
        <w:rPr>
          <w:bCs/>
        </w:rPr>
        <w:t xml:space="preserve">Bendrovės generalinio direktoriaus įsakymu sudaryta NT </w:t>
      </w:r>
      <w:r>
        <w:rPr>
          <w:bCs/>
        </w:rPr>
        <w:t>pardavimo</w:t>
      </w:r>
      <w:r w:rsidRPr="00323684">
        <w:rPr>
          <w:bCs/>
        </w:rPr>
        <w:t xml:space="preserve"> komisija.</w:t>
      </w:r>
    </w:p>
    <w:p w14:paraId="52950FE1" w14:textId="77777777" w:rsidR="0009776D" w:rsidRPr="00323684" w:rsidRDefault="0009776D" w:rsidP="00CE1C3A">
      <w:pPr>
        <w:numPr>
          <w:ilvl w:val="1"/>
          <w:numId w:val="12"/>
        </w:numPr>
        <w:spacing w:line="360" w:lineRule="auto"/>
        <w:ind w:left="0" w:firstLine="0"/>
        <w:rPr>
          <w:bCs/>
        </w:rPr>
      </w:pPr>
      <w:r w:rsidRPr="00323684">
        <w:rPr>
          <w:b/>
        </w:rPr>
        <w:t xml:space="preserve">Nekilnojamasis turtas (NT) - </w:t>
      </w:r>
      <w:r w:rsidRPr="00323684">
        <w:rPr>
          <w:bCs/>
        </w:rPr>
        <w:t>Bendrovei nuosavybės teise priklausančios ar kitu pagrindu valdomos patalpos, pastatai, kiti statiniai ir/ar jų grupės, žemės sklypai, taip pat atskiros patalpos ir /ar statinių, žemės sklypų dalys.</w:t>
      </w:r>
    </w:p>
    <w:p w14:paraId="3B8F10A4" w14:textId="58137D68" w:rsidR="0009776D" w:rsidRDefault="0009776D" w:rsidP="00CE1C3A">
      <w:pPr>
        <w:pStyle w:val="Sraopastraipa"/>
        <w:numPr>
          <w:ilvl w:val="1"/>
          <w:numId w:val="12"/>
        </w:numPr>
        <w:spacing w:line="360" w:lineRule="auto"/>
        <w:ind w:left="0" w:firstLine="0"/>
        <w:rPr>
          <w:bCs/>
        </w:rPr>
      </w:pPr>
      <w:r w:rsidRPr="00835A65">
        <w:rPr>
          <w:b/>
        </w:rPr>
        <w:lastRenderedPageBreak/>
        <w:t xml:space="preserve">Nekilnojamojo turto projektų vadovas - </w:t>
      </w:r>
      <w:r w:rsidRPr="00835A65">
        <w:rPr>
          <w:bCs/>
        </w:rPr>
        <w:t>NT skyriaus darbuotojas, atsakingas už NT pardavimo organizavimą, įskaitant komisijos darbo organizavimą, reikiamos dokumentacijos rengimą, teikimą ir pan.</w:t>
      </w:r>
    </w:p>
    <w:p w14:paraId="3DA7DD89" w14:textId="137695A7" w:rsidR="00835A65" w:rsidRDefault="00835A65" w:rsidP="00CE1C3A">
      <w:pPr>
        <w:pStyle w:val="Sraopastraipa"/>
        <w:numPr>
          <w:ilvl w:val="1"/>
          <w:numId w:val="12"/>
        </w:numPr>
        <w:spacing w:line="360" w:lineRule="auto"/>
        <w:ind w:left="0" w:firstLine="0"/>
        <w:rPr>
          <w:bCs/>
        </w:rPr>
      </w:pPr>
      <w:r>
        <w:rPr>
          <w:bCs/>
        </w:rPr>
        <w:t xml:space="preserve">  </w:t>
      </w:r>
      <w:r w:rsidRPr="00835A65">
        <w:rPr>
          <w:b/>
        </w:rPr>
        <w:t>Pirkėjas</w:t>
      </w:r>
      <w:r w:rsidRPr="00835A65">
        <w:rPr>
          <w:bCs/>
        </w:rPr>
        <w:t xml:space="preserve"> - fizinis ar juridinis asmuo, pateikęs paraišką ir sudaręs su Bendrove NT pirkimo sutartį.</w:t>
      </w:r>
    </w:p>
    <w:p w14:paraId="58350179" w14:textId="7EBEF64A" w:rsidR="0009776D" w:rsidRPr="00323684" w:rsidRDefault="0009776D" w:rsidP="00CE1C3A">
      <w:pPr>
        <w:numPr>
          <w:ilvl w:val="1"/>
          <w:numId w:val="12"/>
        </w:numPr>
        <w:spacing w:line="360" w:lineRule="auto"/>
        <w:ind w:left="0" w:firstLine="0"/>
        <w:rPr>
          <w:bCs/>
        </w:rPr>
      </w:pPr>
      <w:r w:rsidRPr="00323684">
        <w:rPr>
          <w:b/>
        </w:rPr>
        <w:t xml:space="preserve">Paraiška - </w:t>
      </w:r>
      <w:r w:rsidRPr="00323684">
        <w:rPr>
          <w:bCs/>
        </w:rPr>
        <w:t xml:space="preserve">šioje Tvarkoje numatytu būdu pirkėjo pateiktas dokumentas ar dokumentų rinkinys, sudarantis informaciją, kurią pateikti Bendrovė prašė ir/ar kuri Bendrovei yra reikalinga tam, kad Bendrovė galėtų įvertinti potencialaus </w:t>
      </w:r>
      <w:r>
        <w:rPr>
          <w:bCs/>
        </w:rPr>
        <w:t>pirkėjo</w:t>
      </w:r>
      <w:r w:rsidRPr="00323684">
        <w:rPr>
          <w:bCs/>
        </w:rPr>
        <w:t xml:space="preserve"> siūlomas NT  pirkimo sąlygas.</w:t>
      </w:r>
    </w:p>
    <w:p w14:paraId="0486634A" w14:textId="7A354AA6" w:rsidR="0009776D" w:rsidRPr="00DD644B" w:rsidRDefault="00835A65" w:rsidP="00CE1C3A">
      <w:pPr>
        <w:numPr>
          <w:ilvl w:val="1"/>
          <w:numId w:val="12"/>
        </w:numPr>
        <w:spacing w:line="360" w:lineRule="auto"/>
        <w:ind w:left="0" w:firstLine="0"/>
      </w:pPr>
      <w:r>
        <w:rPr>
          <w:b/>
          <w:bCs/>
        </w:rPr>
        <w:t xml:space="preserve"> </w:t>
      </w:r>
      <w:r w:rsidR="0009776D" w:rsidRPr="00570B0C">
        <w:rPr>
          <w:b/>
          <w:bCs/>
        </w:rPr>
        <w:t xml:space="preserve">Tarpininkas </w:t>
      </w:r>
      <w:r w:rsidR="0009776D">
        <w:t xml:space="preserve">– juridinis asmuo, su kuriuo Bendrovė yra sudariusi sutartį dėl paslaugų teikimo ir kuris pagal Bendrovės užsakymą vykdo Bendrovės </w:t>
      </w:r>
      <w:r w:rsidR="00CE6A8F">
        <w:t>NT</w:t>
      </w:r>
      <w:r w:rsidR="0009776D">
        <w:t xml:space="preserve"> pardavimą ar dalį pardavimo procedūrų (skelbia informaciją apie Bendrovės parduodamą </w:t>
      </w:r>
      <w:r w:rsidR="009D3F55">
        <w:t>NT</w:t>
      </w:r>
      <w:r w:rsidR="0009776D">
        <w:t>, priima potencialių pirkėjų pasiūlymus, perduoda iš potencialių pirkėjų gautus dokumentus ir / ar informaciją Bendrovei ir atlieka visus kitus veiksmus, kylančius iš su tarpininku sudarytos sutarties dėl tarpininko paslaugų teikimo)</w:t>
      </w:r>
      <w:r w:rsidR="009D3F55">
        <w:t>.</w:t>
      </w:r>
      <w:r w:rsidR="0009776D" w:rsidRPr="00323684">
        <w:rPr>
          <w:b/>
          <w:bCs/>
        </w:rPr>
        <w:t xml:space="preserve"> </w:t>
      </w:r>
    </w:p>
    <w:p w14:paraId="53FB7FB1" w14:textId="0CC36E04" w:rsidR="00DD644B" w:rsidRPr="00570B0C" w:rsidRDefault="00DD644B" w:rsidP="009018F2">
      <w:pPr>
        <w:numPr>
          <w:ilvl w:val="1"/>
          <w:numId w:val="12"/>
        </w:numPr>
        <w:tabs>
          <w:tab w:val="left" w:pos="567"/>
        </w:tabs>
        <w:spacing w:line="360" w:lineRule="auto"/>
        <w:ind w:left="0" w:firstLine="0"/>
      </w:pPr>
      <w:r w:rsidRPr="00DD644B">
        <w:rPr>
          <w:b/>
          <w:bCs/>
        </w:rPr>
        <w:t>Derybos</w:t>
      </w:r>
      <w:r>
        <w:t xml:space="preserve"> - </w:t>
      </w:r>
      <w:bookmarkStart w:id="7" w:name="_Hlk132910373"/>
      <w:r>
        <w:t>pardavimo proceso etapas kai šiose taisyklėse nustatytais atvejais su pasirinktu dalyviu deramasi dėl parduodamo NT kainos ir kitų pardavimo sąlygų</w:t>
      </w:r>
      <w:bookmarkEnd w:id="7"/>
      <w:r w:rsidR="00940DF7">
        <w:t>.</w:t>
      </w:r>
    </w:p>
    <w:p w14:paraId="329BC9AD" w14:textId="65BFFBB2" w:rsidR="0009776D" w:rsidRPr="00570B0C" w:rsidRDefault="00CE6A8F" w:rsidP="00CE1C3A">
      <w:pPr>
        <w:numPr>
          <w:ilvl w:val="1"/>
          <w:numId w:val="12"/>
        </w:numPr>
        <w:spacing w:line="360" w:lineRule="auto"/>
        <w:ind w:left="0" w:firstLine="0"/>
      </w:pPr>
      <w:r>
        <w:rPr>
          <w:b/>
          <w:bCs/>
        </w:rPr>
        <w:t>NT</w:t>
      </w:r>
      <w:r w:rsidR="0009776D" w:rsidRPr="00570B0C">
        <w:rPr>
          <w:b/>
          <w:bCs/>
        </w:rPr>
        <w:t xml:space="preserve"> pardavimo procedūros pradžia</w:t>
      </w:r>
      <w:r w:rsidR="0009776D">
        <w:t xml:space="preserve"> – viešo paskelbimo apie </w:t>
      </w:r>
      <w:r w:rsidR="00121549">
        <w:t xml:space="preserve">NT </w:t>
      </w:r>
      <w:r w:rsidR="0009776D">
        <w:t>pardavimą diena.</w:t>
      </w:r>
    </w:p>
    <w:p w14:paraId="1D94C9BE" w14:textId="77777777" w:rsidR="0009776D" w:rsidRPr="00323684" w:rsidRDefault="0009776D" w:rsidP="00CE1C3A">
      <w:pPr>
        <w:numPr>
          <w:ilvl w:val="1"/>
          <w:numId w:val="12"/>
        </w:numPr>
        <w:spacing w:line="360" w:lineRule="auto"/>
        <w:ind w:left="0" w:firstLine="0"/>
      </w:pPr>
      <w:r w:rsidRPr="00323684">
        <w:rPr>
          <w:b/>
          <w:bCs/>
        </w:rPr>
        <w:t xml:space="preserve">Visuomenės informavimo priemonė - </w:t>
      </w:r>
      <w:r w:rsidRPr="00323684">
        <w:t>laikraštis, žurnalas ar kitas leidinys, interneto svetainė ir kita priemonė, kuria viešai skleidžiama informacija.</w:t>
      </w:r>
    </w:p>
    <w:p w14:paraId="1129B8DF" w14:textId="77777777" w:rsidR="0009776D" w:rsidRPr="00323684" w:rsidRDefault="0009776D" w:rsidP="00CE1C3A">
      <w:pPr>
        <w:tabs>
          <w:tab w:val="left" w:pos="284"/>
        </w:tabs>
        <w:spacing w:line="360" w:lineRule="auto"/>
        <w:ind w:left="0" w:firstLine="0"/>
        <w:contextualSpacing/>
      </w:pPr>
    </w:p>
    <w:p w14:paraId="3EB196B9" w14:textId="77777777" w:rsidR="00323684" w:rsidRPr="00323684" w:rsidRDefault="00323684" w:rsidP="008251B2">
      <w:pPr>
        <w:keepNext/>
        <w:ind w:left="0" w:firstLine="0"/>
        <w:jc w:val="center"/>
        <w:outlineLvl w:val="0"/>
        <w:rPr>
          <w:rFonts w:eastAsiaTheme="majorEastAsia"/>
          <w:b/>
        </w:rPr>
      </w:pPr>
      <w:bookmarkStart w:id="8" w:name="_Toc95309078"/>
      <w:bookmarkStart w:id="9" w:name="_Toc132985520"/>
      <w:r w:rsidRPr="00323684">
        <w:rPr>
          <w:rFonts w:eastAsiaTheme="majorEastAsia"/>
          <w:b/>
        </w:rPr>
        <w:t>II SKYRIUS</w:t>
      </w:r>
      <w:bookmarkEnd w:id="8"/>
      <w:bookmarkEnd w:id="9"/>
    </w:p>
    <w:p w14:paraId="3DF00BF4" w14:textId="7D4BD318" w:rsidR="00323684" w:rsidRPr="00323684" w:rsidRDefault="0009776D" w:rsidP="008251B2">
      <w:pPr>
        <w:keepNext/>
        <w:spacing w:line="360" w:lineRule="auto"/>
        <w:ind w:left="0" w:firstLine="0"/>
        <w:jc w:val="center"/>
        <w:outlineLvl w:val="0"/>
        <w:rPr>
          <w:rFonts w:eastAsiaTheme="majorEastAsia"/>
          <w:b/>
        </w:rPr>
      </w:pPr>
      <w:bookmarkStart w:id="10" w:name="_Toc132985521"/>
      <w:bookmarkStart w:id="11" w:name="_Toc95309079"/>
      <w:r w:rsidRPr="0009776D">
        <w:rPr>
          <w:rFonts w:eastAsiaTheme="majorEastAsia"/>
          <w:b/>
        </w:rPr>
        <w:t>BENDROSIOS NUOSTATOS</w:t>
      </w:r>
      <w:bookmarkEnd w:id="10"/>
      <w:bookmarkEnd w:id="11"/>
    </w:p>
    <w:p w14:paraId="3D0753D3" w14:textId="77777777" w:rsidR="00323684" w:rsidRPr="00323684" w:rsidRDefault="00323684" w:rsidP="00CE1C3A">
      <w:pPr>
        <w:spacing w:line="360" w:lineRule="auto"/>
        <w:ind w:left="0" w:firstLine="0"/>
      </w:pPr>
    </w:p>
    <w:p w14:paraId="6B608513" w14:textId="1A01ED7C" w:rsidR="006346E6" w:rsidRPr="00F453D5" w:rsidRDefault="006346E6" w:rsidP="00CE1C3A">
      <w:pPr>
        <w:pStyle w:val="Sraopastraipa"/>
        <w:numPr>
          <w:ilvl w:val="0"/>
          <w:numId w:val="12"/>
        </w:numPr>
        <w:tabs>
          <w:tab w:val="left" w:pos="284"/>
        </w:tabs>
        <w:spacing w:line="360" w:lineRule="auto"/>
        <w:contextualSpacing/>
        <w:rPr>
          <w:color w:val="FF0000"/>
        </w:rPr>
      </w:pPr>
      <w:r w:rsidRPr="00323684">
        <w:t>Šių Taisyklių nuostatos taikomos organizuojant ir vykdant</w:t>
      </w:r>
      <w:r w:rsidR="00EB4F6B" w:rsidRPr="00F453D5">
        <w:rPr>
          <w:bCs/>
        </w:rPr>
        <w:t xml:space="preserve"> </w:t>
      </w:r>
      <w:r w:rsidR="00086A85">
        <w:t>A</w:t>
      </w:r>
      <w:r w:rsidRPr="00323684">
        <w:t>ukcionus</w:t>
      </w:r>
      <w:r w:rsidR="005F291D">
        <w:t>,</w:t>
      </w:r>
      <w:r w:rsidR="005F291D" w:rsidRPr="005F291D">
        <w:t xml:space="preserve"> Neskelbiam</w:t>
      </w:r>
      <w:r w:rsidR="005F291D">
        <w:t>a</w:t>
      </w:r>
      <w:r w:rsidR="005F291D" w:rsidRPr="005F291D">
        <w:t>s deryb</w:t>
      </w:r>
      <w:r w:rsidR="005F291D">
        <w:t>a</w:t>
      </w:r>
      <w:r w:rsidR="005F291D" w:rsidRPr="005F291D">
        <w:t>s</w:t>
      </w:r>
      <w:r w:rsidR="005F291D">
        <w:t xml:space="preserve"> </w:t>
      </w:r>
      <w:r w:rsidRPr="00323684">
        <w:t xml:space="preserve"> </w:t>
      </w:r>
      <w:r w:rsidRPr="00014760">
        <w:t>bei</w:t>
      </w:r>
      <w:r w:rsidR="00EB1B4F" w:rsidRPr="00EB1B4F">
        <w:t xml:space="preserve"> </w:t>
      </w:r>
      <w:r w:rsidR="00086A85">
        <w:t>NT</w:t>
      </w:r>
      <w:r w:rsidR="00086A85" w:rsidRPr="008604D2">
        <w:t xml:space="preserve"> </w:t>
      </w:r>
      <w:r w:rsidR="00EB1B4F" w:rsidRPr="008604D2">
        <w:t xml:space="preserve">pardavimo ar dalies pardavimo procedūrų vykdymui </w:t>
      </w:r>
      <w:r w:rsidR="00EB1B4F">
        <w:t>kai</w:t>
      </w:r>
      <w:r w:rsidR="00EB1B4F" w:rsidRPr="008604D2">
        <w:t xml:space="preserve"> parenkamos Tarpininko paslaugos</w:t>
      </w:r>
      <w:r w:rsidR="0024021C">
        <w:t>.</w:t>
      </w:r>
    </w:p>
    <w:p w14:paraId="70DE20BC" w14:textId="77777777" w:rsidR="006346E6" w:rsidRDefault="006346E6" w:rsidP="00CE1C3A">
      <w:pPr>
        <w:numPr>
          <w:ilvl w:val="0"/>
          <w:numId w:val="12"/>
        </w:numPr>
        <w:tabs>
          <w:tab w:val="left" w:pos="284"/>
        </w:tabs>
        <w:spacing w:line="360" w:lineRule="auto"/>
        <w:contextualSpacing/>
      </w:pPr>
      <w:r w:rsidRPr="00323684">
        <w:t xml:space="preserve">Aukcione dalyvauti gali fiziniai asmenys, juridiniai asmenys, kitos organizacijos, taip pat juridinių asmenų ar kitų organizacijų filialai ir atstovybės. </w:t>
      </w:r>
    </w:p>
    <w:p w14:paraId="149ACFCD" w14:textId="563AAEBF" w:rsidR="006346E6" w:rsidRDefault="006346E6" w:rsidP="00CE1C3A">
      <w:pPr>
        <w:numPr>
          <w:ilvl w:val="0"/>
          <w:numId w:val="12"/>
        </w:numPr>
        <w:tabs>
          <w:tab w:val="left" w:pos="284"/>
        </w:tabs>
        <w:spacing w:line="360" w:lineRule="auto"/>
        <w:contextualSpacing/>
      </w:pPr>
      <w:r w:rsidRPr="00B373F9">
        <w:t xml:space="preserve">Bendrovės </w:t>
      </w:r>
      <w:r w:rsidR="00910DBF">
        <w:t>NT</w:t>
      </w:r>
      <w:r w:rsidRPr="00B373F9">
        <w:t xml:space="preserve"> negali būti parduodamas Bendrovės darbuotojams, Bendrovės priežiūros ir valdymo organų nariams ar su jais susijusiems asmenims. Teikdamas pasiūlymą ar dalyvaudamas  </w:t>
      </w:r>
      <w:r w:rsidR="00086A85">
        <w:t>A</w:t>
      </w:r>
      <w:r w:rsidRPr="00B373F9">
        <w:t xml:space="preserve">ukcione, asmuo patvirtina, kad nėra Bendrovės darbuotojas ar Bendrovės priežiūros ir valdymo organų narys </w:t>
      </w:r>
      <w:r w:rsidRPr="00B373F9">
        <w:lastRenderedPageBreak/>
        <w:t xml:space="preserve">ar su jais susijęs asmuo, ir jam yra žinoma, kad Bendrovės </w:t>
      </w:r>
      <w:r w:rsidR="00086A85">
        <w:t>NT</w:t>
      </w:r>
      <w:r w:rsidR="00086A85" w:rsidRPr="00B373F9">
        <w:t xml:space="preserve"> </w:t>
      </w:r>
      <w:r w:rsidRPr="00B373F9">
        <w:t>negali būti perleidžiamas Bendrovės darbuotojams, Bendrovės priežiūros ir valdymo organų nariams ar su jais susijusiems asmenims.</w:t>
      </w:r>
    </w:p>
    <w:p w14:paraId="1222968F" w14:textId="403C100E" w:rsidR="006346E6" w:rsidRDefault="006346E6" w:rsidP="00CE1C3A">
      <w:pPr>
        <w:numPr>
          <w:ilvl w:val="0"/>
          <w:numId w:val="12"/>
        </w:numPr>
        <w:tabs>
          <w:tab w:val="left" w:pos="284"/>
        </w:tabs>
        <w:spacing w:line="360" w:lineRule="auto"/>
        <w:contextualSpacing/>
      </w:pPr>
      <w:r w:rsidRPr="007A1366">
        <w:t xml:space="preserve">Bendrovė turi teisę informuoti jai žinomus suinteresuotus pirkėjus aktyviais veiksmais (pranešdama raštu ir / ar telefonu) apie parduodamo </w:t>
      </w:r>
      <w:r w:rsidR="00CE6A8F">
        <w:t>NT</w:t>
      </w:r>
      <w:r w:rsidRPr="007A1366">
        <w:t xml:space="preserve"> skelbimą, siūlydama bendra tvarka teikti pasiūlymą. Potencialius pirkėjus informuoja Iniciatorius.</w:t>
      </w:r>
    </w:p>
    <w:p w14:paraId="53F6B06F" w14:textId="2A33D982" w:rsidR="006346E6" w:rsidRDefault="00910DBF" w:rsidP="00CE1C3A">
      <w:pPr>
        <w:pStyle w:val="Sraopastraipa"/>
        <w:numPr>
          <w:ilvl w:val="0"/>
          <w:numId w:val="12"/>
        </w:numPr>
        <w:tabs>
          <w:tab w:val="left" w:pos="284"/>
        </w:tabs>
        <w:spacing w:line="360" w:lineRule="auto"/>
        <w:contextualSpacing/>
      </w:pPr>
      <w:r>
        <w:t>NT</w:t>
      </w:r>
      <w:r w:rsidR="006346E6" w:rsidRPr="007A1366">
        <w:t xml:space="preserve"> yra parduodamas toks, koks yra </w:t>
      </w:r>
      <w:r w:rsidR="00F10A38">
        <w:t>paskelbimo apie NT pardavimą</w:t>
      </w:r>
      <w:r w:rsidR="006346E6" w:rsidRPr="007A1366">
        <w:t xml:space="preserve"> dieną (su visais trūkumais, defektais ir pan., jei tokie egzistuoja); esamos fizinės ir funkcinės būklės bei pagal turimus nekilnojamojo turto kadastro duomenis. </w:t>
      </w:r>
      <w:r w:rsidR="00835A65">
        <w:t>Bendrovė</w:t>
      </w:r>
      <w:r w:rsidR="00835A65" w:rsidRPr="007A1366">
        <w:t xml:space="preserve"> </w:t>
      </w:r>
      <w:r w:rsidR="006346E6" w:rsidRPr="007A1366">
        <w:t xml:space="preserve">neįsipareigoja nustatyti aktualios </w:t>
      </w:r>
      <w:r w:rsidR="00CE6A8F">
        <w:t>NT</w:t>
      </w:r>
      <w:r w:rsidR="006346E6" w:rsidRPr="007A1366">
        <w:t xml:space="preserve"> kadastro duomenų bylos. Reali būklė gali skirtis nuo pateiktos nuotraukose.</w:t>
      </w:r>
    </w:p>
    <w:p w14:paraId="39DB6CEA" w14:textId="70CA11A4" w:rsidR="006346E6" w:rsidRDefault="006346E6" w:rsidP="00CE1C3A">
      <w:pPr>
        <w:pStyle w:val="Sraopastraipa"/>
        <w:numPr>
          <w:ilvl w:val="0"/>
          <w:numId w:val="12"/>
        </w:numPr>
        <w:tabs>
          <w:tab w:val="left" w:pos="284"/>
        </w:tabs>
        <w:spacing w:line="360" w:lineRule="auto"/>
        <w:contextualSpacing/>
      </w:pPr>
      <w:r w:rsidRPr="004B0023">
        <w:t xml:space="preserve">Iki pirkimo - pardavimo sutarties pasirašymo dienos </w:t>
      </w:r>
      <w:r w:rsidRPr="007A1366">
        <w:t>Bendrovė</w:t>
      </w:r>
      <w:r w:rsidRPr="004B0023" w:rsidDel="00281EC9">
        <w:t xml:space="preserve"> </w:t>
      </w:r>
      <w:r w:rsidRPr="004B0023">
        <w:t xml:space="preserve"> pasilieka teisę iš patalpų pašalinti baldus, įrangą ir kitą </w:t>
      </w:r>
      <w:r w:rsidR="00835A65">
        <w:t>Bendrov</w:t>
      </w:r>
      <w:r w:rsidR="00FF1519">
        <w:t>ei</w:t>
      </w:r>
      <w:r w:rsidRPr="004B0023">
        <w:t xml:space="preserve"> priklausantį turtą, tačiau neįsipareigoja iškraustyti visų parduodamame </w:t>
      </w:r>
      <w:r>
        <w:t>T</w:t>
      </w:r>
      <w:r w:rsidRPr="004B0023">
        <w:t>urte esančių daiktų.</w:t>
      </w:r>
    </w:p>
    <w:p w14:paraId="31EE17A3" w14:textId="199E7B56" w:rsidR="006346E6" w:rsidRPr="005945E9" w:rsidRDefault="006346E6" w:rsidP="00CE1C3A">
      <w:pPr>
        <w:pStyle w:val="Sraopastraipa"/>
        <w:numPr>
          <w:ilvl w:val="0"/>
          <w:numId w:val="12"/>
        </w:numPr>
        <w:tabs>
          <w:tab w:val="left" w:pos="284"/>
        </w:tabs>
        <w:spacing w:line="360" w:lineRule="auto"/>
        <w:contextualSpacing/>
      </w:pPr>
      <w:r w:rsidRPr="007A1366">
        <w:t>Bendrovė</w:t>
      </w:r>
      <w:r w:rsidRPr="004B0023" w:rsidDel="00281EC9">
        <w:t xml:space="preserve"> </w:t>
      </w:r>
      <w:r w:rsidRPr="004B0023">
        <w:t xml:space="preserve"> neatsako už parduodamo </w:t>
      </w:r>
      <w:r w:rsidR="00CE6A8F">
        <w:t>NT</w:t>
      </w:r>
      <w:r w:rsidRPr="004B0023">
        <w:t xml:space="preserve"> plėtros ar rekonstrukcijos galimybes, galimybę naudoti parduodamą </w:t>
      </w:r>
      <w:r w:rsidR="002B6BBF">
        <w:t>NT</w:t>
      </w:r>
      <w:r w:rsidR="002B6BBF" w:rsidRPr="004B0023">
        <w:t xml:space="preserve"> </w:t>
      </w:r>
      <w:r w:rsidRPr="004B0023">
        <w:t xml:space="preserve">pagal aukciono dalyvio/laimėtojo ketinimus, viziją ar </w:t>
      </w:r>
      <w:r w:rsidRPr="005945E9">
        <w:t>tokiu būdu, kokiu jį ketina naudoti aukciono dalyvis/laimėtojas.</w:t>
      </w:r>
    </w:p>
    <w:p w14:paraId="160D9EC3" w14:textId="1313A728" w:rsidR="006346E6" w:rsidRPr="005945E9" w:rsidRDefault="006346E6" w:rsidP="009018F2">
      <w:pPr>
        <w:pStyle w:val="Sraopastraipa"/>
        <w:numPr>
          <w:ilvl w:val="0"/>
          <w:numId w:val="12"/>
        </w:numPr>
        <w:tabs>
          <w:tab w:val="left" w:pos="284"/>
        </w:tabs>
        <w:spacing w:line="360" w:lineRule="auto"/>
        <w:ind w:left="357" w:hanging="357"/>
        <w:contextualSpacing/>
      </w:pPr>
      <w:r w:rsidRPr="007A1366">
        <w:t>Bendrovė</w:t>
      </w:r>
      <w:r w:rsidRPr="005945E9" w:rsidDel="00281EC9">
        <w:t xml:space="preserve"> </w:t>
      </w:r>
      <w:r w:rsidRPr="005945E9">
        <w:t xml:space="preserve"> pasilieka teisę atlikti </w:t>
      </w:r>
      <w:r w:rsidR="00FF1519">
        <w:t>P</w:t>
      </w:r>
      <w:r w:rsidRPr="005945E9">
        <w:t>irkėj</w:t>
      </w:r>
      <w:r w:rsidR="008524F0">
        <w:t>ų</w:t>
      </w:r>
      <w:r w:rsidRPr="005945E9">
        <w:t xml:space="preserve"> patikimumo vertinimą, įskaitant, bet neapsiribojant kontrahento vertinimą, ir atitikimą Lietuvos Respublikos ekonominių ir kitų tarptautinių sankcijų įgyvendinimo įstatymo nuostatoms.</w:t>
      </w:r>
    </w:p>
    <w:p w14:paraId="23904A73" w14:textId="35F9A800" w:rsidR="006346E6" w:rsidRPr="005945E9" w:rsidRDefault="006346E6" w:rsidP="00CE1C3A">
      <w:pPr>
        <w:pStyle w:val="Sraopastraipa"/>
        <w:numPr>
          <w:ilvl w:val="0"/>
          <w:numId w:val="12"/>
        </w:numPr>
        <w:tabs>
          <w:tab w:val="left" w:pos="284"/>
        </w:tabs>
        <w:spacing w:line="360" w:lineRule="auto"/>
        <w:contextualSpacing/>
      </w:pPr>
      <w:r w:rsidRPr="007A1366">
        <w:t>Bendrovė</w:t>
      </w:r>
      <w:r w:rsidRPr="005945E9" w:rsidDel="00281EC9">
        <w:t xml:space="preserve"> </w:t>
      </w:r>
      <w:r w:rsidRPr="005945E9">
        <w:t xml:space="preserve"> pasilieka teisę bet kuriuo metu dėl bet kokių priežasčių nutraukti </w:t>
      </w:r>
      <w:r w:rsidR="00CE6A8F">
        <w:t>NT</w:t>
      </w:r>
      <w:r w:rsidRPr="005945E9">
        <w:t xml:space="preserve"> pardavimo procedūrą.</w:t>
      </w:r>
    </w:p>
    <w:p w14:paraId="7184ECAD" w14:textId="20C8DA1E" w:rsidR="006346E6" w:rsidRPr="002535B4" w:rsidRDefault="006346E6" w:rsidP="009018F2">
      <w:pPr>
        <w:pStyle w:val="Sraopastraipa"/>
        <w:numPr>
          <w:ilvl w:val="0"/>
          <w:numId w:val="12"/>
        </w:numPr>
        <w:spacing w:line="360" w:lineRule="auto"/>
        <w:ind w:left="357" w:hanging="357"/>
      </w:pPr>
      <w:r w:rsidRPr="002535B4">
        <w:t xml:space="preserve">Bendrovė vadovaudamasis Pridėtinės vertės mokesčio įstatymo 32 str. 3 d. yra pasirinkusi už nekilnojamąjį pagal prigimtį daiktą, kuris PVM neapmokestinamas pagal 32 str. 1 d. ir 2 d., nepriklausomai nuo daikto statybos metų, skaičiuoti PVM šio įstatymo nustatyta tvarka, jeigu daiktas parduodamas </w:t>
      </w:r>
      <w:r w:rsidR="00081FCF" w:rsidRPr="002535B4">
        <w:t>Pirkėjui</w:t>
      </w:r>
      <w:r w:rsidRPr="002535B4">
        <w:t xml:space="preserve">, kuris yra įregistruotas PVM mokėtoju pagal Lietuvos Respublikos teisės aktų nustatytą tvarką., Jeigu daiktas parduodamas </w:t>
      </w:r>
      <w:r w:rsidR="00081FCF" w:rsidRPr="002535B4">
        <w:t>Pirkėjui</w:t>
      </w:r>
      <w:r w:rsidRPr="002535B4">
        <w:t xml:space="preserve">, kuris nėra įregistruotas PVM mokėtoju pagal Lietuvos Respublikos teisės aktų nustatytą tvarką, tokiam </w:t>
      </w:r>
      <w:r w:rsidR="00081FCF" w:rsidRPr="002535B4">
        <w:t xml:space="preserve">Pirkėjui </w:t>
      </w:r>
      <w:r w:rsidRPr="002535B4">
        <w:t>PVM neskaičiuojamas.</w:t>
      </w:r>
    </w:p>
    <w:p w14:paraId="658DD03B" w14:textId="77777777" w:rsidR="00323684" w:rsidRPr="00323684" w:rsidRDefault="00323684" w:rsidP="00CE1C3A">
      <w:pPr>
        <w:keepNext/>
        <w:keepLines/>
        <w:spacing w:line="360" w:lineRule="auto"/>
        <w:ind w:left="0" w:firstLine="0"/>
        <w:outlineLvl w:val="0"/>
        <w:rPr>
          <w:b/>
        </w:rPr>
      </w:pPr>
    </w:p>
    <w:p w14:paraId="0C7A58E1" w14:textId="77777777" w:rsidR="00323684" w:rsidRPr="00323684" w:rsidRDefault="00323684" w:rsidP="00CE1C3A">
      <w:pPr>
        <w:keepNext/>
        <w:ind w:left="0" w:firstLine="0"/>
        <w:jc w:val="center"/>
        <w:outlineLvl w:val="0"/>
        <w:rPr>
          <w:rFonts w:eastAsiaTheme="majorEastAsia"/>
          <w:b/>
        </w:rPr>
      </w:pPr>
      <w:bookmarkStart w:id="12" w:name="_Toc95309080"/>
      <w:bookmarkStart w:id="13" w:name="_Toc132985522"/>
      <w:r w:rsidRPr="00323684">
        <w:rPr>
          <w:rFonts w:eastAsiaTheme="majorEastAsia"/>
          <w:b/>
        </w:rPr>
        <w:t>III SKYRIUS</w:t>
      </w:r>
      <w:bookmarkEnd w:id="12"/>
      <w:bookmarkEnd w:id="13"/>
    </w:p>
    <w:p w14:paraId="2C7232B0" w14:textId="3D4B1A79" w:rsidR="006346E6" w:rsidRPr="00323684" w:rsidRDefault="00323684" w:rsidP="00CE1C3A">
      <w:pPr>
        <w:keepNext/>
        <w:keepLines/>
        <w:spacing w:before="240"/>
        <w:ind w:left="0" w:firstLine="0"/>
        <w:jc w:val="center"/>
        <w:outlineLvl w:val="0"/>
        <w:rPr>
          <w:rFonts w:eastAsiaTheme="majorEastAsia"/>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4" w:name="_Toc95309081"/>
      <w:bookmarkStart w:id="15" w:name="_Toc132985523"/>
      <w:r w:rsidRPr="00323684">
        <w:rPr>
          <w:rFonts w:eastAsiaTheme="majorEastAsia"/>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 PARDAVIMO ORGANIZAVIMAS</w:t>
      </w:r>
      <w:bookmarkEnd w:id="14"/>
      <w:bookmarkEnd w:id="15"/>
    </w:p>
    <w:p w14:paraId="25E0C665" w14:textId="77777777" w:rsidR="00323684" w:rsidRPr="00323684" w:rsidRDefault="00323684" w:rsidP="00CE1C3A">
      <w:pPr>
        <w:ind w:left="0" w:firstLine="0"/>
      </w:pPr>
    </w:p>
    <w:p w14:paraId="3B27E1D7" w14:textId="6FEE58F9" w:rsidR="00323684" w:rsidRPr="00323684" w:rsidRDefault="00081FCF" w:rsidP="00CE1C3A">
      <w:pPr>
        <w:pStyle w:val="Sraopastraipa"/>
        <w:numPr>
          <w:ilvl w:val="0"/>
          <w:numId w:val="12"/>
        </w:numPr>
        <w:spacing w:line="360" w:lineRule="auto"/>
        <w:contextualSpacing/>
      </w:pPr>
      <w:r>
        <w:lastRenderedPageBreak/>
        <w:t xml:space="preserve">Bendrovės </w:t>
      </w:r>
      <w:r w:rsidR="00323684" w:rsidRPr="00323684">
        <w:t>Materialiai atsakingi darbuotojai teikia Iniciatoriui sąrašus su informacija apie nereikaling</w:t>
      </w:r>
      <w:r w:rsidR="000A0DFC">
        <w:t>ą</w:t>
      </w:r>
      <w:r w:rsidR="00323684" w:rsidRPr="00323684">
        <w:t xml:space="preserve"> </w:t>
      </w:r>
      <w:r w:rsidR="002B6BBF">
        <w:t>NT</w:t>
      </w:r>
      <w:r w:rsidR="00323684" w:rsidRPr="00323684">
        <w:t>.</w:t>
      </w:r>
    </w:p>
    <w:p w14:paraId="040FC415" w14:textId="6AE738F6" w:rsidR="00323684" w:rsidRPr="00323684" w:rsidRDefault="00674A12" w:rsidP="00CE1C3A">
      <w:pPr>
        <w:pStyle w:val="Sraopastraipa"/>
        <w:numPr>
          <w:ilvl w:val="0"/>
          <w:numId w:val="12"/>
        </w:numPr>
        <w:spacing w:line="360" w:lineRule="auto"/>
        <w:contextualSpacing/>
      </w:pPr>
      <w:r>
        <w:t>Nereikalingų</w:t>
      </w:r>
      <w:r w:rsidR="00323684" w:rsidRPr="00323684">
        <w:t xml:space="preserve"> </w:t>
      </w:r>
      <w:r w:rsidR="00CE6A8F">
        <w:t>NT</w:t>
      </w:r>
      <w:r w:rsidR="00EB1B4F" w:rsidRPr="00323684">
        <w:t xml:space="preserve"> </w:t>
      </w:r>
      <w:r w:rsidR="00323684" w:rsidRPr="00323684">
        <w:t>objektų sąrašą</w:t>
      </w:r>
      <w:r>
        <w:t xml:space="preserve"> </w:t>
      </w:r>
      <w:r w:rsidRPr="00674A12">
        <w:t xml:space="preserve"> </w:t>
      </w:r>
      <w:r w:rsidRPr="00323684">
        <w:t>sudaro Iniciatorius</w:t>
      </w:r>
      <w:r>
        <w:t>,</w:t>
      </w:r>
      <w:r w:rsidR="00323684" w:rsidRPr="00323684">
        <w:t xml:space="preserve"> kuriame nurodomas</w:t>
      </w:r>
      <w:r w:rsidRPr="00674A12">
        <w:t xml:space="preserve"> </w:t>
      </w:r>
      <w:r w:rsidR="00CE6A8F">
        <w:t>NT</w:t>
      </w:r>
      <w:r w:rsidR="00EB1B4F" w:rsidRPr="00323684">
        <w:t xml:space="preserve"> </w:t>
      </w:r>
      <w:r>
        <w:t>pavadinimas</w:t>
      </w:r>
      <w:r w:rsidR="00323684" w:rsidRPr="00323684">
        <w:t>, užimamas plotas, adresas ir kiti</w:t>
      </w:r>
      <w:r>
        <w:t xml:space="preserve"> papildomi</w:t>
      </w:r>
      <w:r w:rsidR="00323684" w:rsidRPr="00323684">
        <w:t xml:space="preserve"> duomenys</w:t>
      </w:r>
      <w:r w:rsidR="0075357B">
        <w:t>. Sąraš</w:t>
      </w:r>
      <w:r>
        <w:t>as</w:t>
      </w:r>
      <w:r w:rsidR="0075357B">
        <w:t xml:space="preserve"> atiduoda</w:t>
      </w:r>
      <w:r>
        <w:t>mas</w:t>
      </w:r>
      <w:r w:rsidR="00323684" w:rsidRPr="00323684">
        <w:t xml:space="preserve"> </w:t>
      </w:r>
      <w:r w:rsidR="0075357B">
        <w:t>pastoviai veikiančia</w:t>
      </w:r>
      <w:r>
        <w:t>m</w:t>
      </w:r>
      <w:r w:rsidR="00B373F9">
        <w:t xml:space="preserve"> </w:t>
      </w:r>
      <w:r>
        <w:t>B</w:t>
      </w:r>
      <w:r w:rsidR="00B373F9">
        <w:t>endrovės investiciniam komitetui</w:t>
      </w:r>
      <w:r w:rsidR="001A35DF">
        <w:t>.</w:t>
      </w:r>
      <w:r w:rsidR="0075357B">
        <w:t xml:space="preserve"> </w:t>
      </w:r>
      <w:r w:rsidR="001A35DF">
        <w:t xml:space="preserve">Komitetas, įvertinęs </w:t>
      </w:r>
      <w:r w:rsidR="00CE6A8F">
        <w:t>NT</w:t>
      </w:r>
      <w:r w:rsidR="00EB1B4F">
        <w:t xml:space="preserve"> </w:t>
      </w:r>
      <w:r w:rsidR="001A35DF">
        <w:t>reikalingumą</w:t>
      </w:r>
      <w:r w:rsidR="0075357B">
        <w:t xml:space="preserve"> regionuose, regionų administracijose</w:t>
      </w:r>
      <w:r w:rsidR="001A35DF">
        <w:t>,</w:t>
      </w:r>
      <w:r w:rsidR="0075357B">
        <w:t xml:space="preserve"> </w:t>
      </w:r>
      <w:r w:rsidR="00435D76">
        <w:t>siūlymus</w:t>
      </w:r>
      <w:r w:rsidR="00323684" w:rsidRPr="00323684">
        <w:t xml:space="preserve"> teikia tvirtinti Bendrovės generaliniam direktoriui arba </w:t>
      </w:r>
      <w:bookmarkStart w:id="16" w:name="_Hlk95298553"/>
      <w:r w:rsidR="00323684" w:rsidRPr="00323684">
        <w:t>jo įgaliotam asmeniui</w:t>
      </w:r>
      <w:bookmarkEnd w:id="16"/>
      <w:r w:rsidR="00323684" w:rsidRPr="00323684">
        <w:t xml:space="preserve">. </w:t>
      </w:r>
    </w:p>
    <w:p w14:paraId="6BE21E56" w14:textId="5FC7BD18" w:rsidR="00323684" w:rsidRPr="00323684" w:rsidRDefault="00323684" w:rsidP="00CE1C3A">
      <w:pPr>
        <w:pStyle w:val="Sraopastraipa"/>
        <w:numPr>
          <w:ilvl w:val="0"/>
          <w:numId w:val="12"/>
        </w:numPr>
        <w:spacing w:line="360" w:lineRule="auto"/>
        <w:contextualSpacing/>
      </w:pPr>
      <w:r w:rsidRPr="00323684">
        <w:t>Pagal ši</w:t>
      </w:r>
      <w:r w:rsidR="005945E9">
        <w:t>as</w:t>
      </w:r>
      <w:r w:rsidRPr="00323684">
        <w:t xml:space="preserve"> </w:t>
      </w:r>
      <w:r w:rsidR="005945E9">
        <w:t>Taisykles</w:t>
      </w:r>
      <w:r w:rsidR="002B6BBF">
        <w:t>,</w:t>
      </w:r>
      <w:r w:rsidRPr="00323684">
        <w:t xml:space="preserve"> </w:t>
      </w:r>
      <w:r w:rsidR="00CE6A8F">
        <w:t>NT</w:t>
      </w:r>
      <w:r w:rsidRPr="00323684">
        <w:t xml:space="preserve"> pardavimo procedūras vykdo ir sprendimus priima </w:t>
      </w:r>
      <w:r w:rsidR="00CE6A8F">
        <w:t>NT</w:t>
      </w:r>
      <w:r w:rsidRPr="00323684">
        <w:t xml:space="preserve"> </w:t>
      </w:r>
      <w:r w:rsidR="00C2297C">
        <w:t>pardavimo</w:t>
      </w:r>
      <w:r w:rsidRPr="00323684">
        <w:t xml:space="preserve"> procedūras vykdanti Komisija. </w:t>
      </w:r>
    </w:p>
    <w:p w14:paraId="5CB2B8BC" w14:textId="25D83448" w:rsidR="00323684" w:rsidRPr="00323684" w:rsidRDefault="00323684" w:rsidP="00CE1C3A">
      <w:pPr>
        <w:pStyle w:val="Sraopastraipa"/>
        <w:numPr>
          <w:ilvl w:val="0"/>
          <w:numId w:val="12"/>
        </w:numPr>
        <w:spacing w:line="360" w:lineRule="auto"/>
        <w:contextualSpacing/>
      </w:pPr>
      <w:r w:rsidRPr="00323684">
        <w:t>NT projektų vadovas, gavęs generalinio direktoriaus arba jo įgalioto asmens sprendimą</w:t>
      </w:r>
      <w:r w:rsidR="005945E9">
        <w:t>,</w:t>
      </w:r>
      <w:r w:rsidRPr="00323684">
        <w:t xml:space="preserve"> dėl </w:t>
      </w:r>
      <w:r w:rsidR="00CE6A8F">
        <w:t>NT</w:t>
      </w:r>
      <w:r w:rsidR="00EB1B4F" w:rsidRPr="00323684" w:rsidDel="00EB1B4F">
        <w:t xml:space="preserve"> </w:t>
      </w:r>
      <w:r w:rsidRPr="00323684">
        <w:t xml:space="preserve">pardavimo, rengia visus reikiamus dokumentus ar duomenis apie parduodamą </w:t>
      </w:r>
      <w:r w:rsidR="002B6BBF">
        <w:t>NT</w:t>
      </w:r>
      <w:r w:rsidRPr="00323684">
        <w:t>, įskaitant, bet neapsiribojant:</w:t>
      </w:r>
    </w:p>
    <w:p w14:paraId="4F65E8ED" w14:textId="15652B3C" w:rsidR="00323684" w:rsidRPr="00323684" w:rsidRDefault="00323684" w:rsidP="00CE1C3A">
      <w:pPr>
        <w:pStyle w:val="Sraopastraipa"/>
        <w:numPr>
          <w:ilvl w:val="1"/>
          <w:numId w:val="12"/>
        </w:numPr>
        <w:spacing w:line="360" w:lineRule="auto"/>
        <w:contextualSpacing/>
      </w:pPr>
      <w:r w:rsidRPr="00323684">
        <w:t xml:space="preserve">parduodamo </w:t>
      </w:r>
      <w:r w:rsidR="00CE6A8F">
        <w:t>NT</w:t>
      </w:r>
      <w:r w:rsidRPr="00323684">
        <w:t xml:space="preserve"> pavadinimą, adresą, unikalius ir inventorinius numerius;</w:t>
      </w:r>
    </w:p>
    <w:p w14:paraId="13A5A3C4" w14:textId="3F074119" w:rsidR="00323684" w:rsidRPr="00323684" w:rsidRDefault="00323684" w:rsidP="00CE1C3A">
      <w:pPr>
        <w:pStyle w:val="Sraopastraipa"/>
        <w:numPr>
          <w:ilvl w:val="1"/>
          <w:numId w:val="12"/>
        </w:numPr>
        <w:spacing w:line="360" w:lineRule="auto"/>
        <w:contextualSpacing/>
      </w:pPr>
      <w:r w:rsidRPr="00323684">
        <w:t xml:space="preserve">dokumentus, patvirtinančius parduodamo </w:t>
      </w:r>
      <w:r w:rsidR="00CE6A8F">
        <w:t>NT</w:t>
      </w:r>
      <w:r w:rsidRPr="00323684">
        <w:t xml:space="preserve"> balansinę vertę;</w:t>
      </w:r>
    </w:p>
    <w:p w14:paraId="0E7C077C" w14:textId="7D35E3E2" w:rsidR="00323684" w:rsidRPr="00323684" w:rsidRDefault="00FF1519" w:rsidP="00CE1C3A">
      <w:pPr>
        <w:pStyle w:val="Sraopastraipa"/>
        <w:numPr>
          <w:ilvl w:val="3"/>
          <w:numId w:val="12"/>
        </w:numPr>
        <w:spacing w:line="360" w:lineRule="auto"/>
        <w:contextualSpacing/>
      </w:pPr>
      <w:r>
        <w:t xml:space="preserve">informaciją </w:t>
      </w:r>
      <w:r w:rsidR="00B16AF1">
        <w:t>apie NT disponavimo suvaržymą, jei toks suvaržymas egzistuoja ar kitas aplinkybes galinčias turėti įtakos NT pardavimui;</w:t>
      </w:r>
    </w:p>
    <w:p w14:paraId="4737E368" w14:textId="259BC811" w:rsidR="00323684" w:rsidRPr="00323684" w:rsidRDefault="006C52F0" w:rsidP="00CE1C3A">
      <w:pPr>
        <w:pStyle w:val="Sraopastraipa"/>
        <w:numPr>
          <w:ilvl w:val="3"/>
          <w:numId w:val="12"/>
        </w:numPr>
        <w:spacing w:line="360" w:lineRule="auto"/>
        <w:contextualSpacing/>
      </w:pPr>
      <w:r>
        <w:t xml:space="preserve">Užsako </w:t>
      </w:r>
      <w:r w:rsidR="00323684" w:rsidRPr="00323684">
        <w:t xml:space="preserve">nepriklausomo </w:t>
      </w:r>
      <w:r w:rsidR="00CE6A8F">
        <w:t>NT</w:t>
      </w:r>
      <w:r w:rsidR="00323684" w:rsidRPr="00323684">
        <w:t xml:space="preserve"> vertintojo </w:t>
      </w:r>
      <w:r w:rsidR="00CE6A8F">
        <w:t>NT</w:t>
      </w:r>
      <w:r w:rsidR="00323684" w:rsidRPr="00323684">
        <w:t xml:space="preserve"> vertinimo ataskaitą;</w:t>
      </w:r>
    </w:p>
    <w:p w14:paraId="461BF1EF" w14:textId="2ACAD719" w:rsidR="00323684" w:rsidRPr="00323684" w:rsidRDefault="00323684" w:rsidP="00CE1C3A">
      <w:pPr>
        <w:pStyle w:val="Sraopastraipa"/>
        <w:numPr>
          <w:ilvl w:val="3"/>
          <w:numId w:val="12"/>
        </w:numPr>
        <w:spacing w:line="360" w:lineRule="auto"/>
        <w:contextualSpacing/>
      </w:pPr>
      <w:r w:rsidRPr="00323684">
        <w:t>pardavimo sąlygų projektą.</w:t>
      </w:r>
    </w:p>
    <w:p w14:paraId="391D3FE8" w14:textId="725A7051" w:rsidR="00323684" w:rsidRPr="00323684" w:rsidRDefault="002B6BBF" w:rsidP="00CE1C3A">
      <w:pPr>
        <w:pStyle w:val="Sraopastraipa"/>
        <w:numPr>
          <w:ilvl w:val="0"/>
          <w:numId w:val="12"/>
        </w:numPr>
        <w:spacing w:line="360" w:lineRule="auto"/>
        <w:contextualSpacing/>
      </w:pPr>
      <w:r>
        <w:t>NT</w:t>
      </w:r>
      <w:r w:rsidR="00323684" w:rsidRPr="00323684">
        <w:t xml:space="preserve"> objektai gali būti parduodami toliau nurodytais būdais:</w:t>
      </w:r>
    </w:p>
    <w:p w14:paraId="32297834" w14:textId="6789134E" w:rsidR="00323684" w:rsidRDefault="00086A85" w:rsidP="00CE1C3A">
      <w:pPr>
        <w:pStyle w:val="Sraopastraipa"/>
        <w:numPr>
          <w:ilvl w:val="1"/>
          <w:numId w:val="12"/>
        </w:numPr>
        <w:spacing w:line="360" w:lineRule="auto"/>
        <w:contextualSpacing/>
      </w:pPr>
      <w:r w:rsidRPr="00CE1C3A">
        <w:rPr>
          <w:b/>
          <w:bCs/>
        </w:rPr>
        <w:t>A</w:t>
      </w:r>
      <w:r w:rsidR="00323684" w:rsidRPr="00CE1C3A">
        <w:rPr>
          <w:b/>
          <w:bCs/>
        </w:rPr>
        <w:t xml:space="preserve">ukciono </w:t>
      </w:r>
      <w:r w:rsidR="00323684" w:rsidRPr="00323684">
        <w:t>būdu</w:t>
      </w:r>
      <w:r w:rsidR="001A35DF">
        <w:t>.</w:t>
      </w:r>
      <w:r w:rsidR="00323684" w:rsidRPr="00323684">
        <w:t xml:space="preserve"> </w:t>
      </w:r>
      <w:bookmarkStart w:id="17" w:name="_Hlk129345996"/>
      <w:r w:rsidR="00323684" w:rsidRPr="00323684">
        <w:t xml:space="preserve">Aukcionas inicijuojamas ir vykdomas vadovaujantis galiojančiu </w:t>
      </w:r>
      <w:r w:rsidR="00CE6A8F">
        <w:t>NT</w:t>
      </w:r>
      <w:r w:rsidR="00323684" w:rsidRPr="00323684">
        <w:t xml:space="preserve"> valdytojo </w:t>
      </w:r>
      <w:r w:rsidR="00323684" w:rsidRPr="00B80818">
        <w:t xml:space="preserve">generalinio direktoriaus įsakymu dėl informacinių </w:t>
      </w:r>
      <w:r w:rsidR="00323684" w:rsidRPr="00323684">
        <w:t xml:space="preserve">technologijų priemonėmis organizuojamų viešų aukcionų, kuriuose parduodamas </w:t>
      </w:r>
      <w:r w:rsidR="006C52F0">
        <w:t>B</w:t>
      </w:r>
      <w:r w:rsidR="00323684" w:rsidRPr="00323684">
        <w:t xml:space="preserve">endrovės </w:t>
      </w:r>
      <w:r w:rsidR="00910DBF">
        <w:t>NT</w:t>
      </w:r>
      <w:bookmarkEnd w:id="17"/>
      <w:r w:rsidR="00323684" w:rsidRPr="00323684">
        <w:t>;</w:t>
      </w:r>
    </w:p>
    <w:p w14:paraId="0C673DF8" w14:textId="48A6E1CA" w:rsidR="00B42C73" w:rsidRDefault="005F291D" w:rsidP="00CE1C3A">
      <w:pPr>
        <w:pStyle w:val="Sraopastraipa"/>
        <w:numPr>
          <w:ilvl w:val="1"/>
          <w:numId w:val="12"/>
        </w:numPr>
        <w:spacing w:line="360" w:lineRule="auto"/>
        <w:contextualSpacing/>
      </w:pPr>
      <w:r w:rsidRPr="00CE1C3A">
        <w:rPr>
          <w:b/>
          <w:bCs/>
        </w:rPr>
        <w:t>NT pardavimas neskelbiamų derybų būdu</w:t>
      </w:r>
      <w:r w:rsidR="00B42C73">
        <w:t xml:space="preserve">: </w:t>
      </w:r>
    </w:p>
    <w:p w14:paraId="53112392" w14:textId="2E9744DA" w:rsidR="00B42C73" w:rsidRDefault="00B42C73" w:rsidP="003B4BC2">
      <w:pPr>
        <w:tabs>
          <w:tab w:val="left" w:pos="2977"/>
        </w:tabs>
        <w:spacing w:line="360" w:lineRule="auto"/>
        <w:ind w:left="1985" w:firstLine="0"/>
        <w:contextualSpacing/>
      </w:pPr>
      <w:r>
        <w:t>jeigu apie pardavimą paskelbus viešo elektroninio aukciono būdu bent 3 (trys) kartus iš eilės neužsiregistruoja nei vienas viešo elektroninio aukciono</w:t>
      </w:r>
      <w:r w:rsidR="00940DF7" w:rsidRPr="00940DF7">
        <w:t xml:space="preserve"> </w:t>
      </w:r>
      <w:r w:rsidR="00940DF7">
        <w:t>dalyvis</w:t>
      </w:r>
      <w:r>
        <w:t xml:space="preserve"> arba nei vienas viešo elektroninio aukciono </w:t>
      </w:r>
      <w:bookmarkStart w:id="18" w:name="_Hlk132911889"/>
      <w:r>
        <w:t>dalyvis</w:t>
      </w:r>
      <w:bookmarkEnd w:id="18"/>
      <w:r>
        <w:t xml:space="preserve"> nepasiūlo pradinės ar didesnės parduodamo </w:t>
      </w:r>
      <w:r w:rsidR="002B6BBF">
        <w:t xml:space="preserve">NT </w:t>
      </w:r>
      <w:r>
        <w:t>kainos</w:t>
      </w:r>
      <w:r w:rsidR="002B6BBF">
        <w:t>,</w:t>
      </w:r>
      <w:r>
        <w:t xml:space="preserve"> </w:t>
      </w:r>
      <w:r w:rsidR="002B6BBF">
        <w:t xml:space="preserve">NT </w:t>
      </w:r>
      <w:r>
        <w:t xml:space="preserve">gali būti parduodamas neskelbiamų derybų būdu savivaldybės arba valstybės įmonei, įskaitant ir valstybės arba savivaldybės valdomas įmones, ar </w:t>
      </w:r>
      <w:r w:rsidRPr="00B80818">
        <w:t>institucijai</w:t>
      </w:r>
      <w:r w:rsidR="009E6CC5" w:rsidRPr="00B80818">
        <w:t xml:space="preserve"> ar gautas pasiūlymas pirkti NT</w:t>
      </w:r>
      <w:r w:rsidRPr="00B80818">
        <w:t xml:space="preserve">. </w:t>
      </w:r>
      <w:r>
        <w:t>Tokiu atveju, motyvuotą sprendimą priima komisija;</w:t>
      </w:r>
    </w:p>
    <w:p w14:paraId="17920D93" w14:textId="77777777" w:rsidR="00B42C73" w:rsidRDefault="00B42C73" w:rsidP="003B4BC2">
      <w:pPr>
        <w:spacing w:line="360" w:lineRule="auto"/>
        <w:ind w:left="1985" w:firstLine="0"/>
        <w:contextualSpacing/>
      </w:pPr>
      <w:r>
        <w:lastRenderedPageBreak/>
        <w:t xml:space="preserve">kai tai nustato kiti teisės aktai. </w:t>
      </w:r>
    </w:p>
    <w:p w14:paraId="3C6AB922" w14:textId="7E2A7C61" w:rsidR="00570B0C" w:rsidRPr="00323684" w:rsidRDefault="00552F8E" w:rsidP="00CE1C3A">
      <w:pPr>
        <w:pStyle w:val="Sraopastraipa"/>
        <w:numPr>
          <w:ilvl w:val="1"/>
          <w:numId w:val="12"/>
        </w:numPr>
        <w:spacing w:line="360" w:lineRule="auto"/>
        <w:contextualSpacing/>
      </w:pPr>
      <w:r>
        <w:rPr>
          <w:b/>
          <w:bCs/>
        </w:rPr>
        <w:t xml:space="preserve"> </w:t>
      </w:r>
      <w:r w:rsidR="008F182E" w:rsidRPr="00CE1C3A">
        <w:rPr>
          <w:b/>
          <w:bCs/>
        </w:rPr>
        <w:t>per Tarpininką</w:t>
      </w:r>
      <w:r w:rsidR="008F182E">
        <w:t xml:space="preserve">, </w:t>
      </w:r>
      <w:bookmarkStart w:id="19" w:name="_Hlk129962355"/>
      <w:r w:rsidR="00910DBF">
        <w:t>NT</w:t>
      </w:r>
      <w:r w:rsidR="008604D2" w:rsidRPr="008604D2">
        <w:t xml:space="preserve"> pardavimo ar dalies pardavimo procedūrų vykdymui gali būti parenkamos Tarpininko paslaugos</w:t>
      </w:r>
      <w:bookmarkEnd w:id="19"/>
      <w:r w:rsidR="008604D2" w:rsidRPr="008604D2">
        <w:t xml:space="preserve">, kai tai reikalinga dėl parduodamo </w:t>
      </w:r>
      <w:r w:rsidR="00910DBF">
        <w:t>NT</w:t>
      </w:r>
      <w:r w:rsidR="008604D2" w:rsidRPr="008604D2">
        <w:t xml:space="preserve"> dydžio, svarbos ar išskirtinumo, yra poreikis pagreitinti pardavimo procesą ar trūksta vidinių Bendrovės resursų. </w:t>
      </w:r>
      <w:r w:rsidR="008604D2">
        <w:t xml:space="preserve">Komisijos nurodytos sąlygos yra privalomos Tarpininkui. Jeigu </w:t>
      </w:r>
      <w:r w:rsidR="004E3840">
        <w:t>NT</w:t>
      </w:r>
      <w:r w:rsidR="008604D2">
        <w:t xml:space="preserve"> parduodamas per Tarpininką, Iniciatorius informuoja Tarpininką apie Komisijos patvirtintas aukciono sąlygas.</w:t>
      </w:r>
      <w:r w:rsidR="002E1973">
        <w:t xml:space="preserve"> Šios paslaugos gali būti perkamos tik po </w:t>
      </w:r>
      <w:r w:rsidR="00045893">
        <w:t>trijų</w:t>
      </w:r>
      <w:r w:rsidR="002E1973">
        <w:t xml:space="preserve"> neįvykusių NT pardavimo aukcionų.</w:t>
      </w:r>
    </w:p>
    <w:p w14:paraId="14316274" w14:textId="176BAEE1" w:rsidR="008F182E" w:rsidRPr="007430A2" w:rsidRDefault="008F182E" w:rsidP="00CE1C3A">
      <w:pPr>
        <w:pStyle w:val="Sraopastraipa"/>
        <w:numPr>
          <w:ilvl w:val="0"/>
          <w:numId w:val="12"/>
        </w:numPr>
        <w:spacing w:line="360" w:lineRule="auto"/>
        <w:contextualSpacing/>
      </w:pPr>
      <w:r w:rsidRPr="007430A2">
        <w:t xml:space="preserve">Nepardavus nekilnojamojo </w:t>
      </w:r>
      <w:r w:rsidR="00910DBF" w:rsidRPr="007430A2">
        <w:t>turto</w:t>
      </w:r>
      <w:r w:rsidRPr="007430A2">
        <w:t xml:space="preserve"> per </w:t>
      </w:r>
      <w:r w:rsidR="00EB4F6B" w:rsidRPr="007430A2">
        <w:t>3</w:t>
      </w:r>
      <w:r w:rsidR="006B0E79" w:rsidRPr="007430A2">
        <w:t xml:space="preserve"> </w:t>
      </w:r>
      <w:r w:rsidRPr="007430A2">
        <w:t>(</w:t>
      </w:r>
      <w:r w:rsidR="00EB4F6B" w:rsidRPr="007430A2">
        <w:t>tris</w:t>
      </w:r>
      <w:r w:rsidRPr="007430A2">
        <w:t xml:space="preserve">) </w:t>
      </w:r>
      <w:r w:rsidR="006C52F0" w:rsidRPr="007430A2">
        <w:t>aukcionus</w:t>
      </w:r>
      <w:r w:rsidRPr="007430A2">
        <w:t xml:space="preserve">, klausimas dėl tokio </w:t>
      </w:r>
      <w:r w:rsidR="00910DBF" w:rsidRPr="007430A2">
        <w:t>NT</w:t>
      </w:r>
      <w:r w:rsidRPr="007430A2">
        <w:t xml:space="preserve"> panaudojimo alternatyvų arba dėl naujų </w:t>
      </w:r>
      <w:r w:rsidR="00910DBF" w:rsidRPr="007430A2">
        <w:t>NT</w:t>
      </w:r>
      <w:r w:rsidRPr="007430A2">
        <w:t xml:space="preserve"> pardavimo sąlygų nustatymo sprendžiamas Komisijoje.</w:t>
      </w:r>
    </w:p>
    <w:p w14:paraId="63D8224C" w14:textId="6048FE13" w:rsidR="00323684" w:rsidRPr="00323684" w:rsidRDefault="00323684" w:rsidP="00CE1C3A">
      <w:pPr>
        <w:pStyle w:val="Sraopastraipa"/>
        <w:numPr>
          <w:ilvl w:val="0"/>
          <w:numId w:val="12"/>
        </w:numPr>
        <w:spacing w:line="360" w:lineRule="auto"/>
        <w:contextualSpacing/>
      </w:pPr>
      <w:r w:rsidRPr="00323684">
        <w:t xml:space="preserve">Parduodant </w:t>
      </w:r>
      <w:r w:rsidR="004E3840">
        <w:t>NT</w:t>
      </w:r>
      <w:r w:rsidRPr="00323684">
        <w:t xml:space="preserve"> turi būti parengti šie dokumentai, </w:t>
      </w:r>
    </w:p>
    <w:p w14:paraId="1258BCF0" w14:textId="5BF1A93C" w:rsidR="003B4BC2" w:rsidRPr="003B4BC2" w:rsidRDefault="00685589" w:rsidP="003B4BC2">
      <w:pPr>
        <w:pStyle w:val="Sraopastraipa"/>
        <w:numPr>
          <w:ilvl w:val="1"/>
          <w:numId w:val="12"/>
        </w:numPr>
        <w:spacing w:line="360" w:lineRule="auto"/>
        <w:contextualSpacing/>
      </w:pPr>
      <w:r w:rsidRPr="003B4BC2">
        <w:t>Nekilnojamojo turto registro duomenų bazės išrašas</w:t>
      </w:r>
      <w:r w:rsidR="004E3840">
        <w:t>;</w:t>
      </w:r>
      <w:r w:rsidR="006B0E79" w:rsidRPr="003B4BC2">
        <w:t xml:space="preserve"> </w:t>
      </w:r>
    </w:p>
    <w:p w14:paraId="617BD4CA" w14:textId="6B48186F" w:rsidR="00323684" w:rsidRPr="003B4BC2" w:rsidRDefault="00323684" w:rsidP="003B4BC2">
      <w:pPr>
        <w:pStyle w:val="Sraopastraipa"/>
        <w:numPr>
          <w:ilvl w:val="1"/>
          <w:numId w:val="12"/>
        </w:numPr>
        <w:spacing w:line="360" w:lineRule="auto"/>
        <w:contextualSpacing/>
      </w:pPr>
      <w:r w:rsidRPr="003B4BC2">
        <w:t>Kadastrinės bylos</w:t>
      </w:r>
      <w:r w:rsidR="004E3840">
        <w:t>;</w:t>
      </w:r>
    </w:p>
    <w:p w14:paraId="63C406B6" w14:textId="0DD33863" w:rsidR="003B4BC2" w:rsidRPr="003B4BC2" w:rsidRDefault="003B4BC2" w:rsidP="003B4BC2">
      <w:pPr>
        <w:pStyle w:val="Sraopastraipa"/>
        <w:numPr>
          <w:ilvl w:val="1"/>
          <w:numId w:val="12"/>
        </w:numPr>
        <w:spacing w:line="360" w:lineRule="auto"/>
        <w:contextualSpacing/>
      </w:pPr>
      <w:r w:rsidRPr="003B4BC2">
        <w:t>Žemės sklypo planas</w:t>
      </w:r>
      <w:r w:rsidR="004E3840">
        <w:t>;</w:t>
      </w:r>
    </w:p>
    <w:p w14:paraId="081F220E" w14:textId="47DE4BFE" w:rsidR="003B4BC2" w:rsidRPr="003B4BC2" w:rsidRDefault="003B4BC2" w:rsidP="009018F2">
      <w:pPr>
        <w:pStyle w:val="Sraopastraipa"/>
        <w:numPr>
          <w:ilvl w:val="1"/>
          <w:numId w:val="12"/>
        </w:numPr>
        <w:spacing w:after="120"/>
        <w:ind w:left="788" w:hanging="431"/>
      </w:pPr>
      <w:r w:rsidRPr="003B4BC2">
        <w:t>Valstybinės žemės sklypo nuomos sutartis ir papildomi susitarimai, jeigu tokie yra</w:t>
      </w:r>
      <w:r w:rsidR="004E3840">
        <w:t>;</w:t>
      </w:r>
    </w:p>
    <w:p w14:paraId="22FE0D2D" w14:textId="361617E1" w:rsidR="003B4BC2" w:rsidRPr="003B4BC2" w:rsidRDefault="004E3840" w:rsidP="003B4BC2">
      <w:pPr>
        <w:pStyle w:val="Sraopastraipa"/>
        <w:numPr>
          <w:ilvl w:val="1"/>
          <w:numId w:val="12"/>
        </w:numPr>
      </w:pPr>
      <w:r>
        <w:t xml:space="preserve"> </w:t>
      </w:r>
      <w:r w:rsidR="003B4BC2" w:rsidRPr="003B4BC2">
        <w:t>Kita dokumentacija</w:t>
      </w:r>
      <w:r>
        <w:t>.</w:t>
      </w:r>
    </w:p>
    <w:p w14:paraId="669F3CB2" w14:textId="7596AF11" w:rsidR="00323684" w:rsidRPr="008A4A58" w:rsidRDefault="00323684" w:rsidP="0024021C">
      <w:pPr>
        <w:spacing w:line="360" w:lineRule="auto"/>
        <w:ind w:left="0" w:firstLine="0"/>
        <w:contextualSpacing/>
      </w:pPr>
    </w:p>
    <w:p w14:paraId="6D5805E2" w14:textId="77777777" w:rsidR="00323684" w:rsidRPr="00323684" w:rsidRDefault="00323684" w:rsidP="00CE1C3A">
      <w:pPr>
        <w:tabs>
          <w:tab w:val="left" w:pos="284"/>
          <w:tab w:val="left" w:pos="993"/>
        </w:tabs>
        <w:spacing w:line="360" w:lineRule="auto"/>
        <w:ind w:left="0" w:firstLine="0"/>
      </w:pPr>
    </w:p>
    <w:p w14:paraId="64E698F9" w14:textId="77777777" w:rsidR="00323684" w:rsidRPr="00323684" w:rsidRDefault="00323684" w:rsidP="003B4BC2">
      <w:pPr>
        <w:keepNext/>
        <w:ind w:left="0" w:firstLine="0"/>
        <w:jc w:val="center"/>
        <w:outlineLvl w:val="0"/>
        <w:rPr>
          <w:rFonts w:eastAsiaTheme="majorEastAsia"/>
          <w:b/>
        </w:rPr>
      </w:pPr>
      <w:bookmarkStart w:id="20" w:name="_Toc95309082"/>
      <w:bookmarkStart w:id="21" w:name="_Toc132985524"/>
      <w:r w:rsidRPr="00323684">
        <w:rPr>
          <w:rFonts w:eastAsiaTheme="majorEastAsia"/>
          <w:b/>
        </w:rPr>
        <w:t>IV SKYRIUS</w:t>
      </w:r>
      <w:bookmarkEnd w:id="20"/>
      <w:bookmarkEnd w:id="21"/>
    </w:p>
    <w:p w14:paraId="7D877B9E" w14:textId="4A5CA0E0" w:rsidR="00323684" w:rsidRPr="00323684" w:rsidRDefault="00323684" w:rsidP="003B4BC2">
      <w:pPr>
        <w:keepNext/>
        <w:keepLines/>
        <w:spacing w:after="52" w:line="259" w:lineRule="auto"/>
        <w:ind w:left="0" w:firstLine="0"/>
        <w:jc w:val="center"/>
        <w:outlineLvl w:val="0"/>
        <w:rPr>
          <w:b/>
          <w:bCs/>
          <w:color w:val="000000"/>
          <w:szCs w:val="22"/>
          <w:lang w:eastAsia="lt-LT"/>
        </w:rPr>
      </w:pPr>
      <w:bookmarkStart w:id="22" w:name="_Toc95309083"/>
      <w:bookmarkStart w:id="23" w:name="_Toc132985525"/>
      <w:r w:rsidRPr="00323684">
        <w:rPr>
          <w:b/>
          <w:bCs/>
          <w:color w:val="000000"/>
          <w:szCs w:val="22"/>
          <w:lang w:eastAsia="lt-LT"/>
        </w:rPr>
        <w:t>NT PRADINĖS</w:t>
      </w:r>
      <w:r w:rsidR="008604D2">
        <w:rPr>
          <w:b/>
          <w:bCs/>
          <w:color w:val="000000"/>
          <w:szCs w:val="22"/>
          <w:lang w:eastAsia="lt-LT"/>
        </w:rPr>
        <w:t xml:space="preserve"> PARDAVIMO, MAŽINIMO BEI DIDINIMO INTERVAL</w:t>
      </w:r>
      <w:r w:rsidR="000A0DFC">
        <w:rPr>
          <w:b/>
          <w:bCs/>
          <w:color w:val="000000"/>
          <w:szCs w:val="22"/>
          <w:lang w:eastAsia="lt-LT"/>
        </w:rPr>
        <w:t>Ų</w:t>
      </w:r>
      <w:r w:rsidR="008604D2" w:rsidRPr="008604D2">
        <w:rPr>
          <w:b/>
          <w:bCs/>
          <w:color w:val="000000"/>
          <w:szCs w:val="22"/>
          <w:lang w:eastAsia="lt-LT"/>
        </w:rPr>
        <w:t xml:space="preserve"> </w:t>
      </w:r>
      <w:r w:rsidR="008604D2">
        <w:rPr>
          <w:b/>
          <w:bCs/>
          <w:color w:val="000000"/>
          <w:szCs w:val="22"/>
          <w:lang w:eastAsia="lt-LT"/>
        </w:rPr>
        <w:t>KAINŲ</w:t>
      </w:r>
      <w:r w:rsidRPr="00323684">
        <w:rPr>
          <w:b/>
          <w:bCs/>
          <w:color w:val="000000"/>
          <w:szCs w:val="22"/>
          <w:lang w:eastAsia="lt-LT"/>
        </w:rPr>
        <w:t xml:space="preserve"> NUSTATYMAS</w:t>
      </w:r>
      <w:bookmarkEnd w:id="22"/>
      <w:bookmarkEnd w:id="23"/>
    </w:p>
    <w:p w14:paraId="519E6391" w14:textId="77777777" w:rsidR="00323684" w:rsidRPr="00323684" w:rsidRDefault="00323684" w:rsidP="00CE1C3A">
      <w:pPr>
        <w:tabs>
          <w:tab w:val="left" w:pos="284"/>
          <w:tab w:val="left" w:pos="993"/>
        </w:tabs>
        <w:spacing w:line="360" w:lineRule="auto"/>
        <w:ind w:left="0" w:firstLine="0"/>
        <w:rPr>
          <w:b/>
        </w:rPr>
      </w:pPr>
    </w:p>
    <w:p w14:paraId="445EA597" w14:textId="2DF397FE" w:rsidR="00323684" w:rsidRDefault="00323684" w:rsidP="003B4BC2">
      <w:pPr>
        <w:pStyle w:val="Sraopastraipa"/>
        <w:numPr>
          <w:ilvl w:val="0"/>
          <w:numId w:val="12"/>
        </w:numPr>
        <w:spacing w:line="360" w:lineRule="auto"/>
        <w:contextualSpacing/>
      </w:pPr>
      <w:r w:rsidRPr="00323684">
        <w:t xml:space="preserve">Siekiant nustatyti parduodamo </w:t>
      </w:r>
      <w:r w:rsidR="00910DBF">
        <w:t>NT</w:t>
      </w:r>
      <w:r w:rsidRPr="00323684">
        <w:t xml:space="preserve"> pradinę pardavimo kainą, turi būti nustatoma parduodamo </w:t>
      </w:r>
      <w:r w:rsidR="00910DBF">
        <w:t>NT</w:t>
      </w:r>
      <w:r w:rsidRPr="00323684">
        <w:t xml:space="preserve"> rinkos vertė. Parduodamo </w:t>
      </w:r>
      <w:r w:rsidR="00910DBF">
        <w:t>NT</w:t>
      </w:r>
      <w:r w:rsidRPr="00323684">
        <w:t xml:space="preserve"> rinkos vertės nustatymą inicijuoja Iniciatorius, perkant ši</w:t>
      </w:r>
      <w:r w:rsidR="00081FCF">
        <w:t>as</w:t>
      </w:r>
      <w:r w:rsidRPr="00323684">
        <w:t xml:space="preserve"> paslaugas Viešųjų pirkimų įstatymo nustatyta tvarka.</w:t>
      </w:r>
    </w:p>
    <w:p w14:paraId="7E036B9E" w14:textId="089EECF5" w:rsidR="00323684" w:rsidRPr="00323684" w:rsidRDefault="00323684" w:rsidP="003B4BC2">
      <w:pPr>
        <w:pStyle w:val="Sraopastraipa"/>
        <w:numPr>
          <w:ilvl w:val="0"/>
          <w:numId w:val="12"/>
        </w:numPr>
        <w:spacing w:line="360" w:lineRule="auto"/>
        <w:contextualSpacing/>
      </w:pPr>
      <w:r w:rsidRPr="00323684">
        <w:t xml:space="preserve">Pradinė </w:t>
      </w:r>
      <w:r w:rsidR="004E3840">
        <w:t>NT</w:t>
      </w:r>
      <w:r w:rsidRPr="00323684">
        <w:t xml:space="preserve"> pardavimo kaina nustatoma ne mažesnė, nei nepriklausomų </w:t>
      </w:r>
      <w:r w:rsidR="00910DBF">
        <w:t>NT</w:t>
      </w:r>
      <w:r w:rsidRPr="00323684">
        <w:t xml:space="preserve"> vertintojų nustatyta rinkos kaina. Jei nekilnojamojo turto rinkos kaina nustatoma mažesnė nei balansinė </w:t>
      </w:r>
      <w:r w:rsidR="00910DBF">
        <w:t>NT</w:t>
      </w:r>
      <w:r w:rsidRPr="00323684">
        <w:t xml:space="preserve"> vertė, dėl tokio </w:t>
      </w:r>
      <w:r w:rsidR="00910DBF">
        <w:t>NT</w:t>
      </w:r>
      <w:r w:rsidRPr="00323684">
        <w:t xml:space="preserve"> pradinės pardavimo kainos, motyvuotą sprendimą priima Komisija.</w:t>
      </w:r>
    </w:p>
    <w:p w14:paraId="64447D77" w14:textId="53F51ACA" w:rsidR="00323684" w:rsidRDefault="00323684" w:rsidP="003B4BC2">
      <w:pPr>
        <w:pStyle w:val="Sraopastraipa"/>
        <w:numPr>
          <w:ilvl w:val="0"/>
          <w:numId w:val="12"/>
        </w:numPr>
        <w:spacing w:line="360" w:lineRule="auto"/>
        <w:contextualSpacing/>
      </w:pPr>
      <w:r w:rsidRPr="00323684">
        <w:t xml:space="preserve">Nepriklausomų </w:t>
      </w:r>
      <w:r w:rsidR="00910DBF">
        <w:t>NT</w:t>
      </w:r>
      <w:r w:rsidRPr="00323684">
        <w:t xml:space="preserve"> vertintojų nustatyta </w:t>
      </w:r>
      <w:r w:rsidR="00910DBF">
        <w:t>NT</w:t>
      </w:r>
      <w:r w:rsidRPr="00323684">
        <w:t xml:space="preserve"> vertė negali būti </w:t>
      </w:r>
      <w:r w:rsidR="00901EB6">
        <w:t>ankstesnė</w:t>
      </w:r>
      <w:r w:rsidR="00901EB6" w:rsidRPr="00323684">
        <w:t xml:space="preserve"> </w:t>
      </w:r>
      <w:r w:rsidRPr="00323684">
        <w:t xml:space="preserve">kaip </w:t>
      </w:r>
      <w:r w:rsidR="00281EC9">
        <w:t>aštuoniolikos</w:t>
      </w:r>
      <w:r w:rsidRPr="003B4BC2">
        <w:rPr>
          <w:color w:val="FF0000"/>
        </w:rPr>
        <w:t xml:space="preserve"> </w:t>
      </w:r>
      <w:r w:rsidRPr="00323684">
        <w:t xml:space="preserve">mėnesių, skaičiuojant nuo </w:t>
      </w:r>
      <w:r w:rsidR="00910DBF">
        <w:t>NT</w:t>
      </w:r>
      <w:r w:rsidRPr="00323684">
        <w:t xml:space="preserve"> pardavimo procedūros pradžios. Komisijai nusprendus, kad pasikeitė rinkos sąlygos ir nepriklausomų </w:t>
      </w:r>
      <w:r w:rsidR="00910DBF">
        <w:t>NT</w:t>
      </w:r>
      <w:r w:rsidRPr="00323684">
        <w:t xml:space="preserve"> vertintojų ataskaita, reikalinga rinkos kainai nustatyti, neobjektyviai </w:t>
      </w:r>
      <w:r w:rsidRPr="00323684">
        <w:lastRenderedPageBreak/>
        <w:t xml:space="preserve">atspindi </w:t>
      </w:r>
      <w:r w:rsidR="004E3840">
        <w:t>NT</w:t>
      </w:r>
      <w:r w:rsidRPr="00323684">
        <w:t xml:space="preserve"> rinkos kainą, Iniciatoriui pavedama organizuoti naują </w:t>
      </w:r>
      <w:r w:rsidR="00910DBF">
        <w:t>NT</w:t>
      </w:r>
      <w:r w:rsidRPr="00323684">
        <w:t xml:space="preserve"> vertinimą, kad būtų nustatyta rinkos kaina.</w:t>
      </w:r>
    </w:p>
    <w:p w14:paraId="0D33C48E" w14:textId="28950B82" w:rsidR="00197D53" w:rsidRPr="007430A2" w:rsidRDefault="0099581A" w:rsidP="003B4BC2">
      <w:pPr>
        <w:pStyle w:val="Sraopastraipa"/>
        <w:numPr>
          <w:ilvl w:val="0"/>
          <w:numId w:val="12"/>
        </w:numPr>
        <w:spacing w:line="360" w:lineRule="auto"/>
        <w:contextualSpacing/>
      </w:pPr>
      <w:r w:rsidRPr="007430A2">
        <w:t xml:space="preserve">Nepavykus parduoti </w:t>
      </w:r>
      <w:r w:rsidR="00952A7F" w:rsidRPr="007430A2">
        <w:t xml:space="preserve">NT </w:t>
      </w:r>
      <w:r w:rsidRPr="007430A2">
        <w:t>už kainą, nustatyta</w:t>
      </w:r>
      <w:r w:rsidR="00296F29" w:rsidRPr="007430A2">
        <w:t xml:space="preserve"> komisijos</w:t>
      </w:r>
      <w:r w:rsidRPr="007430A2">
        <w:t xml:space="preserve">, antrąjį ir kitus kartus Aukciono būdu parduodamo </w:t>
      </w:r>
      <w:r w:rsidR="00952A7F" w:rsidRPr="007430A2">
        <w:t xml:space="preserve">NT </w:t>
      </w:r>
      <w:r w:rsidRPr="007430A2">
        <w:t>pradinė pardavimo kaina gali būti nustatyta</w:t>
      </w:r>
      <w:r w:rsidR="007430A2" w:rsidRPr="007430A2">
        <w:t xml:space="preserve"> ne</w:t>
      </w:r>
      <w:r w:rsidRPr="007430A2">
        <w:t xml:space="preserve"> žemesnė nei </w:t>
      </w:r>
      <w:r w:rsidR="00952A7F" w:rsidRPr="007430A2">
        <w:t xml:space="preserve">NT </w:t>
      </w:r>
      <w:r w:rsidRPr="007430A2">
        <w:t>rinkos vertė</w:t>
      </w:r>
      <w:r w:rsidR="004E3840">
        <w:t>.</w:t>
      </w:r>
    </w:p>
    <w:p w14:paraId="7DE6FDB9" w14:textId="4691F157" w:rsidR="00A95271" w:rsidRPr="007F57A4" w:rsidRDefault="00A95271" w:rsidP="003B4BC2">
      <w:pPr>
        <w:pStyle w:val="Sraopastraipa"/>
        <w:widowControl w:val="0"/>
        <w:numPr>
          <w:ilvl w:val="0"/>
          <w:numId w:val="12"/>
        </w:numPr>
        <w:tabs>
          <w:tab w:val="left" w:pos="370"/>
        </w:tabs>
      </w:pPr>
      <w:r w:rsidRPr="007F57A4">
        <w:t>Aukciono</w:t>
      </w:r>
      <w:r w:rsidR="00952A7F">
        <w:t xml:space="preserve"> NT</w:t>
      </w:r>
      <w:r w:rsidRPr="007F57A4">
        <w:t xml:space="preserve"> objekto kain</w:t>
      </w:r>
      <w:r w:rsidR="00CC62D2">
        <w:t>os</w:t>
      </w:r>
      <w:r w:rsidRPr="007F57A4">
        <w:t>, kurią nustat</w:t>
      </w:r>
      <w:r w:rsidR="00CC62D2">
        <w:t>ė</w:t>
      </w:r>
      <w:r w:rsidRPr="007F57A4">
        <w:t xml:space="preserve"> </w:t>
      </w:r>
      <w:r w:rsidR="00CC62D2">
        <w:t>Bendrovė</w:t>
      </w:r>
      <w:r w:rsidRPr="007F57A4">
        <w:t>, mažiausi</w:t>
      </w:r>
      <w:r w:rsidR="00CC62D2">
        <w:t>as</w:t>
      </w:r>
      <w:r w:rsidRPr="007F57A4">
        <w:t xml:space="preserve"> kainos didinimo interval</w:t>
      </w:r>
      <w:r w:rsidR="00CC62D2">
        <w:t>as</w:t>
      </w:r>
      <w:r w:rsidRPr="007F57A4">
        <w:t xml:space="preserve"> yra:</w:t>
      </w:r>
    </w:p>
    <w:p w14:paraId="21A08B8F" w14:textId="77777777" w:rsidR="00A95271" w:rsidRPr="007F57A4" w:rsidRDefault="00A95271" w:rsidP="003B4BC2">
      <w:pPr>
        <w:pStyle w:val="Sraopastraipa"/>
        <w:tabs>
          <w:tab w:val="left" w:pos="370"/>
        </w:tabs>
        <w:ind w:left="0" w:firstLine="0"/>
      </w:pPr>
    </w:p>
    <w:tbl>
      <w:tblPr>
        <w:tblStyle w:val="Lentelstinklelis"/>
        <w:tblW w:w="0" w:type="auto"/>
        <w:tblInd w:w="400" w:type="dxa"/>
        <w:tblLook w:val="04A0" w:firstRow="1" w:lastRow="0" w:firstColumn="1" w:lastColumn="0" w:noHBand="0" w:noVBand="1"/>
      </w:tblPr>
      <w:tblGrid>
        <w:gridCol w:w="4487"/>
        <w:gridCol w:w="4823"/>
      </w:tblGrid>
      <w:tr w:rsidR="00A95271" w:rsidRPr="007F57A4" w14:paraId="345EB597" w14:textId="77777777" w:rsidTr="00A95271">
        <w:trPr>
          <w:trHeight w:hRule="exact" w:val="656"/>
        </w:trPr>
        <w:tc>
          <w:tcPr>
            <w:tcW w:w="4487" w:type="dxa"/>
          </w:tcPr>
          <w:p w14:paraId="2716AF6A" w14:textId="78E73471" w:rsidR="00A95271" w:rsidRPr="007F57A4" w:rsidRDefault="00A95271" w:rsidP="003B4BC2">
            <w:pPr>
              <w:ind w:left="0" w:firstLine="0"/>
            </w:pPr>
            <w:r w:rsidRPr="007F57A4">
              <w:t xml:space="preserve">Kai pradinė </w:t>
            </w:r>
            <w:r w:rsidR="00910DBF">
              <w:t>NT</w:t>
            </w:r>
            <w:r w:rsidRPr="007F57A4">
              <w:t xml:space="preserve"> kaina Eur (be PVM)</w:t>
            </w:r>
          </w:p>
        </w:tc>
        <w:tc>
          <w:tcPr>
            <w:tcW w:w="4823" w:type="dxa"/>
          </w:tcPr>
          <w:p w14:paraId="2C542D68" w14:textId="77777777" w:rsidR="00A95271" w:rsidRPr="007F57A4" w:rsidRDefault="00A95271" w:rsidP="003B4BC2">
            <w:pPr>
              <w:ind w:left="0" w:firstLine="0"/>
            </w:pPr>
            <w:r w:rsidRPr="007F57A4">
              <w:t>Minimalus kainos didinimo intervalas Eur (be PVM)</w:t>
            </w:r>
          </w:p>
        </w:tc>
      </w:tr>
      <w:tr w:rsidR="00A95271" w:rsidRPr="007F57A4" w14:paraId="7218CB33" w14:textId="77777777" w:rsidTr="00014760">
        <w:trPr>
          <w:trHeight w:hRule="exact" w:val="284"/>
        </w:trPr>
        <w:tc>
          <w:tcPr>
            <w:tcW w:w="4487" w:type="dxa"/>
          </w:tcPr>
          <w:p w14:paraId="30692E49" w14:textId="77777777" w:rsidR="00A95271" w:rsidRPr="007F57A4" w:rsidRDefault="00A95271" w:rsidP="003B4BC2">
            <w:pPr>
              <w:ind w:left="0" w:firstLine="0"/>
            </w:pPr>
            <w:r w:rsidRPr="007F57A4">
              <w:t>Iki 500</w:t>
            </w:r>
          </w:p>
        </w:tc>
        <w:tc>
          <w:tcPr>
            <w:tcW w:w="4823" w:type="dxa"/>
          </w:tcPr>
          <w:p w14:paraId="4E21647C" w14:textId="77777777" w:rsidR="00A95271" w:rsidRPr="007F57A4" w:rsidRDefault="00A95271" w:rsidP="003B4BC2">
            <w:pPr>
              <w:ind w:left="0" w:firstLine="0"/>
            </w:pPr>
            <w:r w:rsidRPr="007F57A4">
              <w:t>10</w:t>
            </w:r>
          </w:p>
        </w:tc>
      </w:tr>
      <w:tr w:rsidR="00A95271" w:rsidRPr="007F57A4" w14:paraId="1C1D086A" w14:textId="77777777" w:rsidTr="00014760">
        <w:trPr>
          <w:trHeight w:hRule="exact" w:val="284"/>
        </w:trPr>
        <w:tc>
          <w:tcPr>
            <w:tcW w:w="4487" w:type="dxa"/>
            <w:vAlign w:val="bottom"/>
          </w:tcPr>
          <w:p w14:paraId="3C3861C8" w14:textId="04F0C0D1" w:rsidR="00A95271" w:rsidRPr="00F01139" w:rsidRDefault="00A95271" w:rsidP="003B4BC2">
            <w:pPr>
              <w:ind w:left="0" w:firstLine="0"/>
            </w:pPr>
            <w:r w:rsidRPr="00F01139">
              <w:rPr>
                <w:rStyle w:val="MSGENFONTSTYLENAMETEMPLATEROLENUMBERMSGENFONTSTYLENAMEBYROLETEXT2"/>
                <w:rFonts w:ascii="Times New Roman" w:hAnsi="Times New Roman"/>
                <w:sz w:val="24"/>
                <w:szCs w:val="24"/>
                <w:lang w:val="lt-LT"/>
              </w:rPr>
              <w:t>Nuo 501 iki 25000</w:t>
            </w:r>
          </w:p>
        </w:tc>
        <w:tc>
          <w:tcPr>
            <w:tcW w:w="4823" w:type="dxa"/>
            <w:vAlign w:val="bottom"/>
          </w:tcPr>
          <w:p w14:paraId="5A0C120B" w14:textId="77777777" w:rsidR="00A95271" w:rsidRPr="00A95271" w:rsidRDefault="00A95271" w:rsidP="003B4BC2">
            <w:pPr>
              <w:ind w:left="0" w:firstLine="0"/>
            </w:pPr>
            <w:r w:rsidRPr="003B4BC2">
              <w:rPr>
                <w:rStyle w:val="MSGENFONTSTYLENAMETEMPLATEROLENUMBERMSGENFONTSTYLENAMEBYROLETEXT2"/>
                <w:rFonts w:ascii="Times New Roman" w:hAnsi="Times New Roman"/>
                <w:sz w:val="24"/>
                <w:szCs w:val="24"/>
              </w:rPr>
              <w:t>500</w:t>
            </w:r>
          </w:p>
        </w:tc>
      </w:tr>
      <w:tr w:rsidR="00A95271" w:rsidRPr="007F57A4" w14:paraId="7725A8ED" w14:textId="77777777" w:rsidTr="00014760">
        <w:trPr>
          <w:trHeight w:hRule="exact" w:val="284"/>
        </w:trPr>
        <w:tc>
          <w:tcPr>
            <w:tcW w:w="4487" w:type="dxa"/>
            <w:vAlign w:val="center"/>
          </w:tcPr>
          <w:p w14:paraId="20D88AE0" w14:textId="2321B3F2" w:rsidR="00A95271" w:rsidRPr="00F01139" w:rsidRDefault="00A95271" w:rsidP="003B4BC2">
            <w:pPr>
              <w:ind w:left="0" w:firstLine="0"/>
            </w:pPr>
            <w:r w:rsidRPr="00F01139">
              <w:rPr>
                <w:rStyle w:val="MSGENFONTSTYLENAMETEMPLATEROLENUMBERMSGENFONTSTYLENAMEBYROLETEXT2"/>
                <w:rFonts w:ascii="Times New Roman" w:hAnsi="Times New Roman"/>
                <w:sz w:val="24"/>
                <w:szCs w:val="24"/>
                <w:lang w:val="lt-LT"/>
              </w:rPr>
              <w:t>Nuo 25.001 iki 150000</w:t>
            </w:r>
          </w:p>
        </w:tc>
        <w:tc>
          <w:tcPr>
            <w:tcW w:w="4823" w:type="dxa"/>
            <w:vAlign w:val="bottom"/>
          </w:tcPr>
          <w:p w14:paraId="2E5467FA" w14:textId="5F011039" w:rsidR="00A95271" w:rsidRPr="00A95271" w:rsidRDefault="00A95271" w:rsidP="003B4BC2">
            <w:pPr>
              <w:ind w:left="0" w:firstLine="0"/>
            </w:pPr>
            <w:r w:rsidRPr="003B4BC2">
              <w:rPr>
                <w:rStyle w:val="MSGENFONTSTYLENAMETEMPLATEROLENUMBERMSGENFONTSTYLENAMEBYROLETEXT2"/>
                <w:rFonts w:ascii="Times New Roman" w:hAnsi="Times New Roman"/>
                <w:sz w:val="24"/>
                <w:szCs w:val="24"/>
              </w:rPr>
              <w:t>1000</w:t>
            </w:r>
          </w:p>
        </w:tc>
      </w:tr>
      <w:tr w:rsidR="00A95271" w:rsidRPr="007F57A4" w14:paraId="044A9B4A" w14:textId="77777777" w:rsidTr="00014760">
        <w:trPr>
          <w:trHeight w:hRule="exact" w:val="284"/>
        </w:trPr>
        <w:tc>
          <w:tcPr>
            <w:tcW w:w="4487" w:type="dxa"/>
            <w:vAlign w:val="bottom"/>
          </w:tcPr>
          <w:p w14:paraId="7ACE7465" w14:textId="3919DED6" w:rsidR="00A95271" w:rsidRPr="00F01139" w:rsidRDefault="00A95271" w:rsidP="003B4BC2">
            <w:pPr>
              <w:ind w:left="0" w:firstLine="0"/>
            </w:pPr>
            <w:r w:rsidRPr="00F01139">
              <w:rPr>
                <w:rStyle w:val="MSGENFONTSTYLENAMETEMPLATEROLENUMBERMSGENFONTSTYLENAMEBYROLETEXT2"/>
                <w:rFonts w:ascii="Times New Roman" w:hAnsi="Times New Roman"/>
                <w:sz w:val="24"/>
                <w:szCs w:val="24"/>
                <w:lang w:val="lt-LT"/>
              </w:rPr>
              <w:t>Nuo 150001 iki 1000000</w:t>
            </w:r>
          </w:p>
        </w:tc>
        <w:tc>
          <w:tcPr>
            <w:tcW w:w="4823" w:type="dxa"/>
            <w:vAlign w:val="bottom"/>
          </w:tcPr>
          <w:p w14:paraId="5D5440E6" w14:textId="654EE3CF" w:rsidR="00A95271" w:rsidRPr="00A95271" w:rsidRDefault="00A95271" w:rsidP="003B4BC2">
            <w:pPr>
              <w:ind w:left="0" w:firstLine="0"/>
            </w:pPr>
            <w:r w:rsidRPr="003B4BC2">
              <w:rPr>
                <w:rStyle w:val="MSGENFONTSTYLENAMETEMPLATEROLENUMBERMSGENFONTSTYLENAMEBYROLETEXT2"/>
                <w:rFonts w:ascii="Times New Roman" w:hAnsi="Times New Roman"/>
                <w:sz w:val="24"/>
                <w:szCs w:val="24"/>
              </w:rPr>
              <w:t>5000</w:t>
            </w:r>
          </w:p>
        </w:tc>
      </w:tr>
      <w:tr w:rsidR="00A95271" w:rsidRPr="007F57A4" w14:paraId="72D15556" w14:textId="77777777" w:rsidTr="00014760">
        <w:trPr>
          <w:trHeight w:hRule="exact" w:val="284"/>
        </w:trPr>
        <w:tc>
          <w:tcPr>
            <w:tcW w:w="4487" w:type="dxa"/>
            <w:vAlign w:val="center"/>
          </w:tcPr>
          <w:p w14:paraId="3D34104B" w14:textId="2728DB0F" w:rsidR="00A95271" w:rsidRPr="00A95271" w:rsidRDefault="00A95271" w:rsidP="003B4BC2">
            <w:pPr>
              <w:ind w:left="0" w:firstLine="0"/>
            </w:pPr>
            <w:r w:rsidRPr="003B4BC2">
              <w:rPr>
                <w:rStyle w:val="MSGENFONTSTYLENAMETEMPLATEROLENUMBERMSGENFONTSTYLENAMEBYROLETEXT2"/>
                <w:rFonts w:ascii="Times New Roman" w:hAnsi="Times New Roman"/>
                <w:sz w:val="24"/>
                <w:szCs w:val="24"/>
              </w:rPr>
              <w:t xml:space="preserve">Nuo 1000001 </w:t>
            </w:r>
            <w:r w:rsidRPr="00F01139">
              <w:rPr>
                <w:rStyle w:val="MSGENFONTSTYLENAMETEMPLATEROLENUMBERMSGENFONTSTYLENAMEBYROLETEXT2"/>
                <w:rFonts w:ascii="Times New Roman" w:hAnsi="Times New Roman"/>
                <w:sz w:val="24"/>
                <w:szCs w:val="24"/>
                <w:lang w:val="lt-LT"/>
              </w:rPr>
              <w:t>ir daugiau</w:t>
            </w:r>
          </w:p>
        </w:tc>
        <w:tc>
          <w:tcPr>
            <w:tcW w:w="4823" w:type="dxa"/>
            <w:vAlign w:val="center"/>
          </w:tcPr>
          <w:p w14:paraId="1161DFBF" w14:textId="6568988D" w:rsidR="00A95271" w:rsidRPr="00A95271" w:rsidRDefault="00A95271" w:rsidP="003B4BC2">
            <w:pPr>
              <w:ind w:left="0" w:firstLine="0"/>
            </w:pPr>
            <w:r w:rsidRPr="003B4BC2">
              <w:rPr>
                <w:rStyle w:val="MSGENFONTSTYLENAMETEMPLATEROLENUMBERMSGENFONTSTYLENAMEBYROLETEXT2"/>
                <w:rFonts w:ascii="Times New Roman" w:hAnsi="Times New Roman"/>
                <w:sz w:val="24"/>
                <w:szCs w:val="24"/>
              </w:rPr>
              <w:t>10000</w:t>
            </w:r>
          </w:p>
        </w:tc>
      </w:tr>
    </w:tbl>
    <w:p w14:paraId="63C3B1DC" w14:textId="77777777" w:rsidR="00A95271" w:rsidRPr="007F57A4" w:rsidRDefault="00A95271" w:rsidP="003B4BC2">
      <w:pPr>
        <w:pStyle w:val="Sraopastraipa"/>
        <w:ind w:left="0" w:firstLine="0"/>
      </w:pPr>
    </w:p>
    <w:p w14:paraId="658B3B3B" w14:textId="58D3D86C" w:rsidR="00A95271" w:rsidRDefault="00A95271" w:rsidP="003B4BC2">
      <w:pPr>
        <w:pStyle w:val="paragraph"/>
        <w:spacing w:before="0" w:beforeAutospacing="0" w:after="0" w:afterAutospacing="0" w:line="360" w:lineRule="auto"/>
        <w:jc w:val="both"/>
        <w:textAlignment w:val="baseline"/>
        <w:rPr>
          <w:rStyle w:val="eop"/>
          <w:rFonts w:eastAsia="Arial"/>
          <w:lang w:val="lt-LT" w:eastAsia="en-US"/>
        </w:rPr>
      </w:pPr>
      <w:r w:rsidRPr="007F57A4">
        <w:rPr>
          <w:rStyle w:val="normaltextrun"/>
          <w:rFonts w:eastAsia="Arial"/>
          <w:u w:val="single"/>
          <w:shd w:val="clear" w:color="auto" w:fill="FFFFFF"/>
          <w:lang w:val="lt-LT"/>
        </w:rPr>
        <w:t xml:space="preserve">*Aukcione parduodamo </w:t>
      </w:r>
      <w:r w:rsidR="00910DBF">
        <w:rPr>
          <w:rStyle w:val="normaltextrun"/>
          <w:rFonts w:eastAsia="Arial"/>
          <w:u w:val="single"/>
          <w:shd w:val="clear" w:color="auto" w:fill="FFFFFF"/>
          <w:lang w:val="lt-LT"/>
        </w:rPr>
        <w:t>NT</w:t>
      </w:r>
      <w:r w:rsidRPr="007F57A4">
        <w:rPr>
          <w:rStyle w:val="normaltextrun"/>
          <w:rFonts w:eastAsia="Arial"/>
          <w:u w:val="single"/>
          <w:shd w:val="clear" w:color="auto" w:fill="FFFFFF"/>
          <w:lang w:val="lt-LT"/>
        </w:rPr>
        <w:t> galutinė kaina, už kurią dalyvis</w:t>
      </w:r>
      <w:r>
        <w:rPr>
          <w:rStyle w:val="normaltextrun"/>
          <w:rFonts w:eastAsia="Arial"/>
          <w:u w:val="single"/>
          <w:shd w:val="clear" w:color="auto" w:fill="FFFFFF"/>
          <w:lang w:val="lt-LT"/>
        </w:rPr>
        <w:t xml:space="preserve"> </w:t>
      </w:r>
      <w:r w:rsidR="00952A7F">
        <w:rPr>
          <w:rStyle w:val="normaltextrun"/>
          <w:rFonts w:eastAsia="Arial"/>
          <w:u w:val="single"/>
          <w:shd w:val="clear" w:color="auto" w:fill="FFFFFF"/>
          <w:lang w:val="lt-LT"/>
        </w:rPr>
        <w:t xml:space="preserve">  </w:t>
      </w:r>
      <w:r w:rsidRPr="007F57A4">
        <w:rPr>
          <w:rStyle w:val="normaltextrun"/>
          <w:rFonts w:eastAsia="Arial"/>
          <w:u w:val="single"/>
          <w:shd w:val="clear" w:color="auto" w:fill="FFFFFF"/>
          <w:lang w:val="lt-LT"/>
        </w:rPr>
        <w:t>gauna</w:t>
      </w:r>
      <w:r w:rsidR="00952A7F">
        <w:rPr>
          <w:rStyle w:val="normaltextrun"/>
          <w:rFonts w:eastAsia="Arial"/>
          <w:u w:val="single"/>
          <w:shd w:val="clear" w:color="auto" w:fill="FFFFFF"/>
          <w:lang w:val="lt-LT"/>
        </w:rPr>
        <w:t xml:space="preserve"> </w:t>
      </w:r>
      <w:r w:rsidRPr="007F57A4">
        <w:rPr>
          <w:rStyle w:val="normaltextrun"/>
          <w:rFonts w:eastAsia="Arial"/>
          <w:u w:val="single"/>
          <w:shd w:val="clear" w:color="auto" w:fill="FFFFFF"/>
          <w:lang w:val="lt-LT"/>
        </w:rPr>
        <w:t xml:space="preserve"> teisę įsigyti objektą, </w:t>
      </w:r>
      <w:r w:rsidRPr="002535B4">
        <w:rPr>
          <w:rStyle w:val="normaltextrun"/>
          <w:rFonts w:eastAsia="Arial"/>
          <w:u w:val="single"/>
          <w:shd w:val="clear" w:color="auto" w:fill="FFFFFF"/>
          <w:lang w:val="lt-LT"/>
        </w:rPr>
        <w:t xml:space="preserve">pateikiama </w:t>
      </w:r>
      <w:bookmarkStart w:id="24" w:name="_Hlk134163883"/>
      <w:r w:rsidRPr="002535B4">
        <w:rPr>
          <w:rStyle w:val="normaltextrun"/>
          <w:rFonts w:eastAsia="Arial"/>
          <w:u w:val="single"/>
          <w:shd w:val="clear" w:color="auto" w:fill="FFFFFF"/>
          <w:lang w:val="lt-LT"/>
        </w:rPr>
        <w:t>be PVM</w:t>
      </w:r>
      <w:bookmarkEnd w:id="24"/>
      <w:r w:rsidRPr="002535B4">
        <w:rPr>
          <w:rStyle w:val="normaltextrun"/>
          <w:rFonts w:eastAsia="Arial"/>
          <w:u w:val="single"/>
          <w:shd w:val="clear" w:color="auto" w:fill="FFFFFF"/>
          <w:lang w:val="lt-LT"/>
        </w:rPr>
        <w:t xml:space="preserve">. Atitinkamai PVM yra pridedamas, jei aukciono dalyvis pagal LR teisės aktus yra </w:t>
      </w:r>
      <w:r w:rsidR="00952A7F" w:rsidRPr="002535B4">
        <w:rPr>
          <w:rStyle w:val="normaltextrun"/>
          <w:rFonts w:eastAsia="Arial"/>
          <w:u w:val="single"/>
          <w:shd w:val="clear" w:color="auto" w:fill="FFFFFF"/>
          <w:lang w:val="lt-LT"/>
        </w:rPr>
        <w:t xml:space="preserve"> </w:t>
      </w:r>
      <w:r w:rsidRPr="002535B4">
        <w:rPr>
          <w:rStyle w:val="normaltextrun"/>
          <w:rFonts w:eastAsia="Arial"/>
          <w:u w:val="single"/>
          <w:shd w:val="clear" w:color="auto" w:fill="FFFFFF"/>
          <w:lang w:val="lt-LT"/>
        </w:rPr>
        <w:t>P</w:t>
      </w:r>
      <w:r w:rsidRPr="007F57A4">
        <w:rPr>
          <w:rStyle w:val="normaltextrun"/>
          <w:rFonts w:eastAsia="Arial"/>
          <w:u w:val="single"/>
          <w:shd w:val="clear" w:color="auto" w:fill="FFFFFF"/>
          <w:lang w:val="lt-LT"/>
        </w:rPr>
        <w:t xml:space="preserve">VM </w:t>
      </w:r>
      <w:r w:rsidR="00952A7F">
        <w:rPr>
          <w:rStyle w:val="normaltextrun"/>
          <w:rFonts w:eastAsia="Arial"/>
          <w:u w:val="single"/>
          <w:shd w:val="clear" w:color="auto" w:fill="FFFFFF"/>
          <w:lang w:val="lt-LT"/>
        </w:rPr>
        <w:t xml:space="preserve"> </w:t>
      </w:r>
      <w:r w:rsidRPr="007F57A4">
        <w:rPr>
          <w:rStyle w:val="normaltextrun"/>
          <w:rFonts w:eastAsia="Arial"/>
          <w:u w:val="single"/>
          <w:shd w:val="clear" w:color="auto" w:fill="FFFFFF"/>
          <w:lang w:val="lt-LT"/>
        </w:rPr>
        <w:t>mokėtojas.</w:t>
      </w:r>
      <w:r w:rsidRPr="007F57A4">
        <w:rPr>
          <w:rStyle w:val="eop"/>
          <w:rFonts w:eastAsia="Arial"/>
          <w:lang w:val="lt-LT"/>
        </w:rPr>
        <w:t> </w:t>
      </w:r>
    </w:p>
    <w:p w14:paraId="10CDF5BF" w14:textId="752A88C5" w:rsidR="00323684" w:rsidRDefault="00323684" w:rsidP="00CE1C3A">
      <w:pPr>
        <w:spacing w:line="360" w:lineRule="auto"/>
        <w:ind w:left="0" w:firstLine="0"/>
        <w:contextualSpacing/>
        <w:rPr>
          <w:highlight w:val="lightGray"/>
        </w:rPr>
      </w:pPr>
    </w:p>
    <w:p w14:paraId="7BCDDDCE" w14:textId="77777777" w:rsidR="00A95271" w:rsidRPr="00323684" w:rsidRDefault="00A95271" w:rsidP="00CE1C3A">
      <w:pPr>
        <w:spacing w:line="360" w:lineRule="auto"/>
        <w:ind w:left="0" w:firstLine="0"/>
        <w:contextualSpacing/>
        <w:rPr>
          <w:highlight w:val="lightGray"/>
        </w:rPr>
      </w:pPr>
    </w:p>
    <w:p w14:paraId="48596B8A" w14:textId="77777777" w:rsidR="00323684" w:rsidRPr="008A4A58" w:rsidRDefault="00323684" w:rsidP="003B4BC2">
      <w:pPr>
        <w:pStyle w:val="Sraopastraipa"/>
        <w:keepNext/>
        <w:ind w:left="0" w:firstLine="0"/>
        <w:jc w:val="center"/>
        <w:outlineLvl w:val="0"/>
        <w:rPr>
          <w:rFonts w:eastAsiaTheme="majorEastAsia"/>
          <w:b/>
        </w:rPr>
      </w:pPr>
      <w:bookmarkStart w:id="25" w:name="_Toc90384035"/>
      <w:bookmarkStart w:id="26" w:name="_Toc95309084"/>
      <w:bookmarkStart w:id="27" w:name="_Toc132985526"/>
      <w:r w:rsidRPr="008A4A58">
        <w:rPr>
          <w:rFonts w:eastAsiaTheme="majorEastAsia"/>
          <w:b/>
        </w:rPr>
        <w:t>V SKYRIUS</w:t>
      </w:r>
      <w:bookmarkEnd w:id="25"/>
      <w:bookmarkEnd w:id="26"/>
      <w:bookmarkEnd w:id="27"/>
    </w:p>
    <w:p w14:paraId="297F6E17" w14:textId="77777777" w:rsidR="00323684" w:rsidRPr="008A4A58" w:rsidRDefault="00323684" w:rsidP="003B4BC2">
      <w:pPr>
        <w:pStyle w:val="Sraopastraipa"/>
        <w:keepNext/>
        <w:keepLines/>
        <w:spacing w:before="240"/>
        <w:ind w:left="0" w:firstLine="0"/>
        <w:jc w:val="center"/>
        <w:outlineLvl w:val="0"/>
        <w:rPr>
          <w:rFonts w:eastAsiaTheme="major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8" w:name="_Toc90384036"/>
      <w:bookmarkStart w:id="29" w:name="_Toc95309085"/>
      <w:bookmarkStart w:id="30" w:name="_Toc132985527"/>
      <w:r w:rsidRPr="008A4A58">
        <w:rPr>
          <w:rFonts w:eastAsiaTheme="majorEastAsi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AUKCIONŲ SKELBIMAS</w:t>
      </w:r>
      <w:bookmarkEnd w:id="28"/>
      <w:bookmarkEnd w:id="29"/>
      <w:bookmarkEnd w:id="30"/>
    </w:p>
    <w:p w14:paraId="18AF43D8" w14:textId="77777777" w:rsidR="00323684" w:rsidRPr="00323684" w:rsidRDefault="00323684" w:rsidP="00CE1C3A">
      <w:pPr>
        <w:spacing w:line="360" w:lineRule="auto"/>
        <w:ind w:left="0" w:firstLine="0"/>
        <w:contextualSpacing/>
      </w:pPr>
    </w:p>
    <w:p w14:paraId="72A989B9" w14:textId="2AD8C7AF" w:rsidR="00323684" w:rsidRPr="00323684" w:rsidRDefault="00323684" w:rsidP="003B4BC2">
      <w:pPr>
        <w:pStyle w:val="Sraopastraipa"/>
        <w:numPr>
          <w:ilvl w:val="0"/>
          <w:numId w:val="12"/>
        </w:numPr>
        <w:spacing w:line="360" w:lineRule="auto"/>
        <w:contextualSpacing/>
        <w:jc w:val="left"/>
      </w:pPr>
      <w:r w:rsidRPr="00323684">
        <w:t xml:space="preserve">Apie rengiamą aukcioną Aukciono rengėjas paskelbia  ne  vėliau  kaip  prieš  15  kalendorinių  dienų  AB „Kelių priežiūra“ internetiniame tinklalapyje </w:t>
      </w:r>
      <w:hyperlink r:id="rId8" w:history="1">
        <w:r w:rsidRPr="003B4BC2">
          <w:rPr>
            <w:color w:val="0563C1" w:themeColor="hyperlink"/>
            <w:u w:val="single"/>
          </w:rPr>
          <w:t>www.keliuprieziura.lt</w:t>
        </w:r>
      </w:hyperlink>
      <w:r w:rsidRPr="00323684">
        <w:t xml:space="preserve"> , ir bent viename iš nacionalinių Lietuvos Respublikos dienraščių, o prireikus rajonų vietinės spaudos leidiniuose bei kitose visuomenės informavimo priemonėse. </w:t>
      </w:r>
    </w:p>
    <w:p w14:paraId="6D157B09" w14:textId="77777777" w:rsidR="00323684" w:rsidRPr="00323684" w:rsidRDefault="00323684" w:rsidP="003B4BC2">
      <w:pPr>
        <w:pStyle w:val="Sraopastraipa"/>
        <w:numPr>
          <w:ilvl w:val="0"/>
          <w:numId w:val="12"/>
        </w:numPr>
        <w:spacing w:line="360" w:lineRule="auto"/>
        <w:contextualSpacing/>
        <w:jc w:val="left"/>
      </w:pPr>
      <w:r w:rsidRPr="00323684">
        <w:t xml:space="preserve">Skelbime apie aukcioną nurodoma: </w:t>
      </w:r>
    </w:p>
    <w:p w14:paraId="6C1DF9C9" w14:textId="1295F25E" w:rsidR="00323684" w:rsidRPr="00323684" w:rsidRDefault="00323684" w:rsidP="003B4BC2">
      <w:pPr>
        <w:pStyle w:val="Sraopastraipa"/>
        <w:numPr>
          <w:ilvl w:val="2"/>
          <w:numId w:val="12"/>
        </w:numPr>
        <w:spacing w:line="360" w:lineRule="auto"/>
        <w:contextualSpacing/>
        <w:jc w:val="left"/>
      </w:pPr>
      <w:r w:rsidRPr="00323684">
        <w:t xml:space="preserve">informacija apie parduodamą </w:t>
      </w:r>
      <w:r w:rsidR="004E3840">
        <w:t>NT</w:t>
      </w:r>
      <w:r w:rsidRPr="00323684">
        <w:t xml:space="preserve"> (nuoroda į Bendrovės internetinį tinklalapį, kur pateikiama informacija apie </w:t>
      </w:r>
      <w:r w:rsidR="007430A2">
        <w:t>NT</w:t>
      </w:r>
      <w:r w:rsidRPr="00323684">
        <w:t xml:space="preserve">: pavadinimas, trumpas būklės įvertinimas, ar parduodamas </w:t>
      </w:r>
      <w:r w:rsidR="00910DBF">
        <w:t>NT</w:t>
      </w:r>
      <w:r w:rsidRPr="00323684">
        <w:t xml:space="preserve"> yra sertifikuotas, jeigu pagal teisės aktų reikalavimus atitikties sertifikatas privalomas, ar parduodamas </w:t>
      </w:r>
      <w:r w:rsidR="00910DBF">
        <w:t>NT</w:t>
      </w:r>
      <w:r w:rsidRPr="00323684">
        <w:t xml:space="preserve"> yra registruotas kuriame nors iš valstybės registrų, jeigu pagal teisės aktų reikalavimus registruoti privaloma, pradinė parduodamo </w:t>
      </w:r>
      <w:r w:rsidR="00910DBF">
        <w:lastRenderedPageBreak/>
        <w:t>NT</w:t>
      </w:r>
      <w:r w:rsidRPr="00323684">
        <w:t xml:space="preserve"> kaina, minimalus kainos didinimo intervalas kaip nurodyta, trečiųjų asmenų teisės į parduodamą </w:t>
      </w:r>
      <w:r w:rsidR="004E3840">
        <w:t>NT</w:t>
      </w:r>
      <w:r w:rsidR="004E3840" w:rsidRPr="00323684">
        <w:t xml:space="preserve"> </w:t>
      </w:r>
      <w:r w:rsidRPr="00323684">
        <w:t xml:space="preserve">ir pardavėjas; </w:t>
      </w:r>
    </w:p>
    <w:p w14:paraId="5504750D" w14:textId="1D7FC1DD" w:rsidR="00323684" w:rsidRPr="00323684" w:rsidRDefault="00323684" w:rsidP="003B4BC2">
      <w:pPr>
        <w:pStyle w:val="Sraopastraipa"/>
        <w:numPr>
          <w:ilvl w:val="2"/>
          <w:numId w:val="12"/>
        </w:numPr>
        <w:spacing w:line="360" w:lineRule="auto"/>
        <w:contextualSpacing/>
        <w:jc w:val="left"/>
      </w:pPr>
      <w:r w:rsidRPr="00323684">
        <w:t>elektroninio aukciono – jam vykdyti skirtos interneto svetainės adresas, pradžios ir pabaigos data ir laikas (valanda, minutė)</w:t>
      </w:r>
      <w:r w:rsidR="004E3840">
        <w:t>;</w:t>
      </w:r>
      <w:r w:rsidRPr="00323684">
        <w:t xml:space="preserve"> </w:t>
      </w:r>
    </w:p>
    <w:p w14:paraId="270B5641" w14:textId="32CBA2F9" w:rsidR="00323684" w:rsidRPr="00323684" w:rsidRDefault="00323684" w:rsidP="003B4BC2">
      <w:pPr>
        <w:pStyle w:val="Sraopastraipa"/>
        <w:numPr>
          <w:ilvl w:val="2"/>
          <w:numId w:val="12"/>
        </w:numPr>
        <w:spacing w:line="360" w:lineRule="auto"/>
        <w:contextualSpacing/>
        <w:jc w:val="left"/>
      </w:pPr>
      <w:r w:rsidRPr="00323684">
        <w:t xml:space="preserve">skelbime gali būti nurodyta ir pakartotinio aukciono vykdymo vieta ir laikas; nurodoma, kad po pirmojo aukciono jis bus vykdomas praėjus </w:t>
      </w:r>
      <w:r w:rsidR="007430A2">
        <w:t xml:space="preserve">ne mažiau </w:t>
      </w:r>
      <w:r w:rsidRPr="00323684">
        <w:t>5</w:t>
      </w:r>
      <w:r w:rsidR="000E1526" w:rsidRPr="00323684">
        <w:t xml:space="preserve"> </w:t>
      </w:r>
      <w:r w:rsidRPr="00323684">
        <w:t xml:space="preserve">kalendorinėms dienoms; </w:t>
      </w:r>
    </w:p>
    <w:p w14:paraId="78F8CFFB" w14:textId="0CF6A98A" w:rsidR="00323684" w:rsidRPr="00323684" w:rsidRDefault="00323684" w:rsidP="003B4BC2">
      <w:pPr>
        <w:pStyle w:val="Sraopastraipa"/>
        <w:numPr>
          <w:ilvl w:val="2"/>
          <w:numId w:val="12"/>
        </w:numPr>
        <w:spacing w:line="360" w:lineRule="auto"/>
        <w:contextualSpacing/>
        <w:jc w:val="left"/>
      </w:pPr>
      <w:r w:rsidRPr="00323684">
        <w:t xml:space="preserve">aukciono dalyvių registravimo, asmens duomenų patvirtinimo tvarka, vieta, data ir laikas; </w:t>
      </w:r>
    </w:p>
    <w:p w14:paraId="7C4FBE40" w14:textId="57A77448" w:rsidR="00323684" w:rsidRPr="00323684" w:rsidRDefault="00323684" w:rsidP="003B4BC2">
      <w:pPr>
        <w:pStyle w:val="Sraopastraipa"/>
        <w:numPr>
          <w:ilvl w:val="2"/>
          <w:numId w:val="12"/>
        </w:numPr>
        <w:spacing w:line="360" w:lineRule="auto"/>
        <w:contextualSpacing/>
        <w:jc w:val="left"/>
      </w:pPr>
      <w:r w:rsidRPr="00323684">
        <w:t xml:space="preserve">aukciono rengėjo paskirto atsakingo asmens, už parduodamo </w:t>
      </w:r>
      <w:r w:rsidR="00910DBF">
        <w:t>NT</w:t>
      </w:r>
      <w:r w:rsidRPr="00323684">
        <w:t xml:space="preserve"> aprodymą, vardas ir pavardė, pareigos, adresas, telefono numeris, elektroninio pašto adresas; </w:t>
      </w:r>
    </w:p>
    <w:p w14:paraId="1A429703" w14:textId="019E0F7F" w:rsidR="00323684" w:rsidRPr="00323684" w:rsidRDefault="00323684" w:rsidP="003B4BC2">
      <w:pPr>
        <w:pStyle w:val="Sraopastraipa"/>
        <w:numPr>
          <w:ilvl w:val="2"/>
          <w:numId w:val="12"/>
        </w:numPr>
        <w:spacing w:line="360" w:lineRule="auto"/>
        <w:contextualSpacing/>
        <w:jc w:val="left"/>
      </w:pPr>
      <w:r w:rsidRPr="00323684">
        <w:t xml:space="preserve">parduodamo </w:t>
      </w:r>
      <w:r w:rsidR="00910DBF">
        <w:t>NT</w:t>
      </w:r>
      <w:r w:rsidRPr="00323684">
        <w:t xml:space="preserve"> apžiūros vieta, data ir laikas; </w:t>
      </w:r>
    </w:p>
    <w:p w14:paraId="54481E3A" w14:textId="1EE2D376" w:rsidR="00323684" w:rsidRPr="00323684" w:rsidRDefault="00323684" w:rsidP="003B4BC2">
      <w:pPr>
        <w:pStyle w:val="Sraopastraipa"/>
        <w:numPr>
          <w:ilvl w:val="2"/>
          <w:numId w:val="12"/>
        </w:numPr>
        <w:spacing w:line="360" w:lineRule="auto"/>
        <w:contextualSpacing/>
        <w:jc w:val="left"/>
      </w:pPr>
      <w:r w:rsidRPr="00323684">
        <w:t xml:space="preserve">pradinio įnašo, atsiskaitymo už aukcione parduotą </w:t>
      </w:r>
      <w:r w:rsidR="007430A2">
        <w:t>NT</w:t>
      </w:r>
      <w:r w:rsidRPr="00323684">
        <w:t xml:space="preserve"> tvarka ir terminai;  </w:t>
      </w:r>
    </w:p>
    <w:p w14:paraId="6FD47CDE" w14:textId="25965B5F" w:rsidR="00323684" w:rsidRPr="00323684" w:rsidRDefault="00323684" w:rsidP="003B4BC2">
      <w:pPr>
        <w:pStyle w:val="Sraopastraipa"/>
        <w:numPr>
          <w:ilvl w:val="2"/>
          <w:numId w:val="12"/>
        </w:numPr>
        <w:spacing w:line="360" w:lineRule="auto"/>
        <w:contextualSpacing/>
        <w:jc w:val="left"/>
      </w:pPr>
      <w:r w:rsidRPr="00323684">
        <w:t xml:space="preserve">kita informacija, kurią  Aukciono rengėjas nusprendė skelbti. </w:t>
      </w:r>
    </w:p>
    <w:p w14:paraId="45C746F6" w14:textId="77777777" w:rsidR="00323684" w:rsidRPr="00323684" w:rsidRDefault="00323684" w:rsidP="003B4BC2">
      <w:pPr>
        <w:pStyle w:val="Sraopastraipa"/>
        <w:numPr>
          <w:ilvl w:val="0"/>
          <w:numId w:val="12"/>
        </w:numPr>
        <w:spacing w:line="360" w:lineRule="auto"/>
        <w:contextualSpacing/>
        <w:jc w:val="left"/>
      </w:pPr>
      <w:r w:rsidRPr="00323684">
        <w:t xml:space="preserve">Pradinio įnašo nustatymo ir mokėjimo tvarka: </w:t>
      </w:r>
    </w:p>
    <w:p w14:paraId="08FA1E04" w14:textId="493CFA3A" w:rsidR="00323684" w:rsidRPr="003B4BC2" w:rsidRDefault="00952A7F" w:rsidP="003B4BC2">
      <w:pPr>
        <w:pStyle w:val="Sraopastraipa"/>
        <w:numPr>
          <w:ilvl w:val="2"/>
          <w:numId w:val="12"/>
        </w:numPr>
        <w:spacing w:line="360" w:lineRule="auto"/>
        <w:contextualSpacing/>
        <w:jc w:val="left"/>
        <w:rPr>
          <w:color w:val="FF0000"/>
        </w:rPr>
      </w:pPr>
      <w:r>
        <w:t xml:space="preserve">NT </w:t>
      </w:r>
      <w:r w:rsidR="004832AD">
        <w:t>pardavimo</w:t>
      </w:r>
      <w:r w:rsidR="004832AD" w:rsidRPr="00323684">
        <w:t xml:space="preserve"> </w:t>
      </w:r>
      <w:r>
        <w:t>K</w:t>
      </w:r>
      <w:r w:rsidR="004832AD" w:rsidRPr="00323684">
        <w:t>omisija</w:t>
      </w:r>
      <w:r w:rsidR="00323684" w:rsidRPr="00323684">
        <w:t xml:space="preserve">, siekdama užtikrinti dalyvių įsipareigojimų vykdymą, parduodamam </w:t>
      </w:r>
      <w:r w:rsidR="007430A2">
        <w:t>NT</w:t>
      </w:r>
      <w:r w:rsidR="00323684" w:rsidRPr="00323684">
        <w:t xml:space="preserve">,  </w:t>
      </w:r>
      <w:r w:rsidR="00323684" w:rsidRPr="002535B4">
        <w:t xml:space="preserve">gali nustatyti </w:t>
      </w:r>
      <w:r w:rsidR="00323684" w:rsidRPr="00323684">
        <w:t>pradinį įnašą, kuris sudaro</w:t>
      </w:r>
      <w:r w:rsidR="00323684" w:rsidRPr="008F04D3">
        <w:t xml:space="preserve"> iki </w:t>
      </w:r>
      <w:r w:rsidR="00BE5ECA" w:rsidRPr="008F04D3">
        <w:t xml:space="preserve">5 </w:t>
      </w:r>
      <w:r w:rsidR="00323684" w:rsidRPr="008F04D3">
        <w:t xml:space="preserve">proc.  </w:t>
      </w:r>
      <w:r>
        <w:t>NT</w:t>
      </w:r>
      <w:r w:rsidRPr="008F04D3">
        <w:t xml:space="preserve"> </w:t>
      </w:r>
      <w:r w:rsidR="00323684" w:rsidRPr="008F04D3">
        <w:t>pradinės pardavimo kainos</w:t>
      </w:r>
      <w:r w:rsidR="00323684" w:rsidRPr="008F04D3">
        <w:rPr>
          <w:lang w:eastAsia="lt-LT" w:bidi="lt-LT"/>
        </w:rPr>
        <w:t xml:space="preserve"> </w:t>
      </w:r>
      <w:bookmarkStart w:id="31" w:name="_Hlk131409619"/>
      <w:r w:rsidR="00323684" w:rsidRPr="008F04D3">
        <w:rPr>
          <w:lang w:eastAsia="lt-LT" w:bidi="lt-LT"/>
        </w:rPr>
        <w:t>bet ne didesnis kaip 50 000 eurų</w:t>
      </w:r>
      <w:bookmarkEnd w:id="31"/>
      <w:r w:rsidR="00323684" w:rsidRPr="008F04D3">
        <w:t xml:space="preserve">; </w:t>
      </w:r>
    </w:p>
    <w:p w14:paraId="7E5E4056" w14:textId="441A51E2" w:rsidR="00323684" w:rsidRPr="00323684" w:rsidRDefault="00323684" w:rsidP="003B4BC2">
      <w:pPr>
        <w:pStyle w:val="Sraopastraipa"/>
        <w:numPr>
          <w:ilvl w:val="2"/>
          <w:numId w:val="12"/>
        </w:numPr>
        <w:spacing w:line="360" w:lineRule="auto"/>
        <w:contextualSpacing/>
        <w:jc w:val="left"/>
      </w:pPr>
      <w:r w:rsidRPr="00323684">
        <w:t xml:space="preserve">aukcione ketinantis dalyvauti asmuo  dalyvio pradinį įnašą privalo sumokėti iki aukciono </w:t>
      </w:r>
      <w:r w:rsidR="007430A2">
        <w:t xml:space="preserve">registracijos </w:t>
      </w:r>
      <w:r w:rsidRPr="00323684">
        <w:t>dienos į AB ,,Kelių priežiūra“ sąskaitą</w:t>
      </w:r>
      <w:r w:rsidR="00296F29">
        <w:t>.</w:t>
      </w:r>
      <w:r w:rsidRPr="00323684">
        <w:t xml:space="preserve"> </w:t>
      </w:r>
    </w:p>
    <w:p w14:paraId="6736B168" w14:textId="0A5C79F1" w:rsidR="00323684" w:rsidRPr="00323684" w:rsidRDefault="00323684" w:rsidP="003B4BC2">
      <w:pPr>
        <w:pStyle w:val="Sraopastraipa"/>
        <w:numPr>
          <w:ilvl w:val="0"/>
          <w:numId w:val="12"/>
        </w:numPr>
        <w:spacing w:line="360" w:lineRule="auto"/>
        <w:contextualSpacing/>
        <w:jc w:val="left"/>
      </w:pPr>
      <w:r w:rsidRPr="00323684">
        <w:t>Mokėjim</w:t>
      </w:r>
      <w:r w:rsidR="008F182E">
        <w:t>ų</w:t>
      </w:r>
      <w:r w:rsidRPr="00323684">
        <w:t xml:space="preserve"> atlikimą patvirtinan</w:t>
      </w:r>
      <w:r w:rsidR="008F182E">
        <w:t>čius</w:t>
      </w:r>
      <w:r w:rsidRPr="00323684">
        <w:t xml:space="preserve"> dokument</w:t>
      </w:r>
      <w:r w:rsidR="008F182E">
        <w:t>us</w:t>
      </w:r>
      <w:r w:rsidRPr="00323684">
        <w:t xml:space="preserve"> </w:t>
      </w:r>
      <w:r w:rsidR="00645FE4">
        <w:t>Pirkėjas</w:t>
      </w:r>
      <w:r w:rsidR="00645FE4" w:rsidRPr="00323684">
        <w:t xml:space="preserve"> </w:t>
      </w:r>
      <w:r w:rsidRPr="00323684">
        <w:t xml:space="preserve">pateikia </w:t>
      </w:r>
      <w:r w:rsidR="008F182E">
        <w:t xml:space="preserve">registruojantis </w:t>
      </w:r>
      <w:r w:rsidR="005F5444">
        <w:t xml:space="preserve">į </w:t>
      </w:r>
      <w:r w:rsidRPr="00323684">
        <w:t xml:space="preserve"> aukcion</w:t>
      </w:r>
      <w:r w:rsidR="005F5444">
        <w:t>ą</w:t>
      </w:r>
      <w:r w:rsidR="003A30B0">
        <w:t>.</w:t>
      </w:r>
      <w:r w:rsidRPr="00323684">
        <w:t xml:space="preserve"> </w:t>
      </w:r>
    </w:p>
    <w:p w14:paraId="3840C803" w14:textId="43584CBA" w:rsidR="00323684" w:rsidRPr="00323684" w:rsidRDefault="00323684" w:rsidP="003B4BC2">
      <w:pPr>
        <w:pStyle w:val="Sraopastraipa"/>
        <w:numPr>
          <w:ilvl w:val="0"/>
          <w:numId w:val="12"/>
        </w:numPr>
        <w:spacing w:line="360" w:lineRule="auto"/>
        <w:contextualSpacing/>
        <w:jc w:val="left"/>
      </w:pPr>
      <w:r w:rsidRPr="00323684">
        <w:t>Dalyvavusiems tačiau  siūliusiems per mažą kainą ir nelaimėjusiems aukciono dalyviams pradinis įnašas grąžinamas į dalyvio sąskaitą, iš kurios buvo atliktas pradinio įnašo mokėjimas, per 10 darbo dien</w:t>
      </w:r>
      <w:r w:rsidR="004E3840">
        <w:t>ų</w:t>
      </w:r>
      <w:r w:rsidRPr="00323684">
        <w:t xml:space="preserve">.  </w:t>
      </w:r>
    </w:p>
    <w:p w14:paraId="2845DDC7" w14:textId="6BA4F258" w:rsidR="00323684" w:rsidRPr="00323684" w:rsidRDefault="00323684" w:rsidP="003B4BC2">
      <w:pPr>
        <w:pStyle w:val="Sraopastraipa"/>
        <w:numPr>
          <w:ilvl w:val="0"/>
          <w:numId w:val="12"/>
        </w:numPr>
        <w:spacing w:line="360" w:lineRule="auto"/>
        <w:contextualSpacing/>
        <w:jc w:val="left"/>
      </w:pPr>
      <w:r w:rsidRPr="00323684">
        <w:t xml:space="preserve">Aukciono laimėtojui pradinio įnašo suma įskaitoma į  pasiūlytą bendrą už </w:t>
      </w:r>
      <w:r w:rsidR="00910DBF">
        <w:t>NT</w:t>
      </w:r>
      <w:r w:rsidRPr="00323684">
        <w:t xml:space="preserve"> vienetą mokėtiną kainą. Aukciono laimėtojas skelbime nustatyta tvarka sumoka skirtumą tarp jo pasiūlytos kainos ir pradinio  įnašo; </w:t>
      </w:r>
    </w:p>
    <w:p w14:paraId="1F4579FC" w14:textId="42CB7CA4" w:rsidR="0071627B" w:rsidRDefault="00323684" w:rsidP="003B4BC2">
      <w:pPr>
        <w:pStyle w:val="Sraopastraipa"/>
        <w:numPr>
          <w:ilvl w:val="0"/>
          <w:numId w:val="12"/>
        </w:numPr>
        <w:spacing w:line="360" w:lineRule="auto"/>
        <w:contextualSpacing/>
        <w:jc w:val="left"/>
      </w:pPr>
      <w:r w:rsidRPr="00323684">
        <w:t xml:space="preserve">Aukciono laimėtojui per nustatytą terminą nesumokėjus už </w:t>
      </w:r>
      <w:r w:rsidR="0071627B">
        <w:t>NT</w:t>
      </w:r>
      <w:r w:rsidR="0071627B" w:rsidRPr="00323684">
        <w:t xml:space="preserve"> </w:t>
      </w:r>
      <w:r w:rsidRPr="00323684">
        <w:t>likusios mokėtinos sumos, pradinis įnašas jam negrąžinamas</w:t>
      </w:r>
      <w:r w:rsidR="0071627B">
        <w:t>:</w:t>
      </w:r>
    </w:p>
    <w:p w14:paraId="451141B0" w14:textId="7ADCC1AF" w:rsidR="0071627B" w:rsidRDefault="0071627B" w:rsidP="003B4BC2">
      <w:pPr>
        <w:pStyle w:val="Sraopastraipa"/>
        <w:numPr>
          <w:ilvl w:val="2"/>
          <w:numId w:val="12"/>
        </w:numPr>
        <w:spacing w:line="360" w:lineRule="auto"/>
        <w:contextualSpacing/>
        <w:jc w:val="left"/>
      </w:pPr>
      <w:r>
        <w:lastRenderedPageBreak/>
        <w:t xml:space="preserve">jeigu viešo </w:t>
      </w:r>
      <w:r w:rsidR="00C24688">
        <w:t>Aukciono</w:t>
      </w:r>
      <w:r>
        <w:t xml:space="preserve"> laimėtojas nustatytu laiku neatvyksta pasirašyti sutarties ar  nesutinka jos pasirašyti viešo </w:t>
      </w:r>
      <w:r w:rsidR="00C24688">
        <w:t xml:space="preserve">Aukciono </w:t>
      </w:r>
      <w:r>
        <w:t>dokumentuose nurodytomis sąlygomis</w:t>
      </w:r>
      <w:r w:rsidR="00C24688">
        <w:t>;</w:t>
      </w:r>
    </w:p>
    <w:p w14:paraId="239D106F" w14:textId="3ED56409" w:rsidR="0071627B" w:rsidRDefault="0071627B" w:rsidP="003B4BC2">
      <w:pPr>
        <w:pStyle w:val="Sraopastraipa"/>
        <w:numPr>
          <w:ilvl w:val="2"/>
          <w:numId w:val="12"/>
        </w:numPr>
        <w:spacing w:line="360" w:lineRule="auto"/>
        <w:contextualSpacing/>
        <w:jc w:val="left"/>
      </w:pPr>
      <w:r>
        <w:t xml:space="preserve">jeigu viešo </w:t>
      </w:r>
      <w:r w:rsidR="00C24688">
        <w:t>Aukciono</w:t>
      </w:r>
      <w:r>
        <w:t xml:space="preserve"> laimėtojas laiku neatlieka sutartyje nurodytų mokėjimų ir dėl to sutartis nutraukiama joje nustatyta tvarka</w:t>
      </w:r>
      <w:r w:rsidR="00C24688">
        <w:t>;</w:t>
      </w:r>
    </w:p>
    <w:p w14:paraId="1B6B8AC8" w14:textId="03BB6859" w:rsidR="00C179CF" w:rsidRDefault="00C179CF" w:rsidP="003B4BC2">
      <w:pPr>
        <w:pStyle w:val="Sraopastraipa"/>
        <w:numPr>
          <w:ilvl w:val="2"/>
          <w:numId w:val="12"/>
        </w:numPr>
        <w:spacing w:line="360" w:lineRule="auto"/>
        <w:contextualSpacing/>
        <w:jc w:val="left"/>
      </w:pPr>
      <w:r>
        <w:t>kitais atvejais, kai tai numatyta viešo Aukciono dokumentuose.</w:t>
      </w:r>
    </w:p>
    <w:p w14:paraId="53F22598" w14:textId="77777777" w:rsidR="00323684" w:rsidRPr="00323684" w:rsidRDefault="00323684" w:rsidP="00CE1C3A">
      <w:pPr>
        <w:spacing w:line="360" w:lineRule="auto"/>
        <w:ind w:left="0" w:firstLine="0"/>
        <w:contextualSpacing/>
      </w:pPr>
    </w:p>
    <w:p w14:paraId="0B9911FD" w14:textId="77777777" w:rsidR="00323684" w:rsidRPr="008A4A58" w:rsidRDefault="00323684" w:rsidP="003B4BC2">
      <w:pPr>
        <w:pStyle w:val="Sraopastraipa"/>
        <w:keepNext/>
        <w:ind w:left="0" w:firstLine="0"/>
        <w:jc w:val="center"/>
        <w:outlineLvl w:val="0"/>
        <w:rPr>
          <w:rFonts w:eastAsiaTheme="majorEastAsia"/>
          <w:b/>
        </w:rPr>
      </w:pPr>
      <w:bookmarkStart w:id="32" w:name="_Hlk82423000"/>
      <w:bookmarkStart w:id="33" w:name="_Toc90384037"/>
      <w:bookmarkStart w:id="34" w:name="_Toc95309086"/>
      <w:bookmarkStart w:id="35" w:name="_Toc132985528"/>
      <w:r w:rsidRPr="008A4A58">
        <w:rPr>
          <w:rFonts w:eastAsiaTheme="majorEastAsia"/>
          <w:b/>
        </w:rPr>
        <w:t>VI SKYRIUS</w:t>
      </w:r>
      <w:bookmarkEnd w:id="32"/>
      <w:bookmarkEnd w:id="33"/>
      <w:bookmarkEnd w:id="34"/>
      <w:bookmarkEnd w:id="35"/>
    </w:p>
    <w:p w14:paraId="0A53BB41" w14:textId="01AE7876" w:rsidR="00323684" w:rsidRPr="008A4A58" w:rsidRDefault="00323684" w:rsidP="003B4BC2">
      <w:pPr>
        <w:pStyle w:val="Sraopastraipa"/>
        <w:keepNext/>
        <w:keepLines/>
        <w:spacing w:before="240"/>
        <w:ind w:left="0" w:firstLine="0"/>
        <w:jc w:val="center"/>
        <w:outlineLvl w:val="0"/>
        <w:rPr>
          <w:rFonts w:eastAsiaTheme="majorEastAsia"/>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6" w:name="_Toc90384038"/>
      <w:bookmarkStart w:id="37" w:name="_Toc95309087"/>
      <w:bookmarkStart w:id="38" w:name="_Toc132985529"/>
      <w:r w:rsidRPr="008A4A58">
        <w:rPr>
          <w:rFonts w:eastAsiaTheme="majorEastAsia"/>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AUKCION</w:t>
      </w:r>
      <w:r w:rsidR="00867B96" w:rsidRPr="008A4A58">
        <w:rPr>
          <w:rFonts w:eastAsiaTheme="majorEastAsia"/>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Ų</w:t>
      </w:r>
      <w:r w:rsidRPr="008A4A58">
        <w:rPr>
          <w:rFonts w:eastAsiaTheme="majorEastAsia"/>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VYKDYMAS</w:t>
      </w:r>
      <w:bookmarkEnd w:id="36"/>
      <w:bookmarkEnd w:id="37"/>
      <w:bookmarkEnd w:id="38"/>
    </w:p>
    <w:p w14:paraId="494363C3" w14:textId="77777777" w:rsidR="00323684" w:rsidRPr="00323684" w:rsidRDefault="00323684" w:rsidP="003B4BC2">
      <w:pPr>
        <w:spacing w:line="360" w:lineRule="auto"/>
        <w:ind w:left="0" w:firstLine="0"/>
        <w:contextualSpacing/>
        <w:jc w:val="center"/>
      </w:pPr>
    </w:p>
    <w:p w14:paraId="3CA064A0" w14:textId="77777777" w:rsidR="00FD3E06" w:rsidRDefault="00FD3E06" w:rsidP="003B4BC2">
      <w:pPr>
        <w:pStyle w:val="Sraopastraipa"/>
        <w:numPr>
          <w:ilvl w:val="0"/>
          <w:numId w:val="12"/>
        </w:numPr>
        <w:spacing w:line="360" w:lineRule="auto"/>
        <w:contextualSpacing/>
      </w:pPr>
      <w:r>
        <w:t xml:space="preserve">Aukciono dalyvis, pageidaujantis dalyvauti Aukcione, turi registruotis į jį Aukciono skelbime nurodytu registravimo laiku. </w:t>
      </w:r>
    </w:p>
    <w:p w14:paraId="704126FD" w14:textId="77777777" w:rsidR="00FD3E06" w:rsidRDefault="00FD3E06" w:rsidP="003B4BC2">
      <w:pPr>
        <w:pStyle w:val="Sraopastraipa"/>
        <w:numPr>
          <w:ilvl w:val="0"/>
          <w:numId w:val="12"/>
        </w:numPr>
        <w:spacing w:line="360" w:lineRule="auto"/>
        <w:contextualSpacing/>
      </w:pPr>
      <w:r>
        <w:t xml:space="preserve">Aukciono dalyvio registravimas į Aukcioną vykdomas jam prisijungiant Aukciono skelbime nurodytoje interneto svetainėje ir patvirtinant savo tapatybę svetainėje nurodytais asmens tapatybės nustatymo būdais.  </w:t>
      </w:r>
    </w:p>
    <w:p w14:paraId="0E81A216" w14:textId="2A6C547C" w:rsidR="00FD3E06" w:rsidRDefault="00FD3E06" w:rsidP="003B4BC2">
      <w:pPr>
        <w:pStyle w:val="Sraopastraipa"/>
        <w:numPr>
          <w:ilvl w:val="0"/>
          <w:numId w:val="12"/>
        </w:numPr>
        <w:spacing w:line="360" w:lineRule="auto"/>
        <w:contextualSpacing/>
      </w:pPr>
      <w:r>
        <w:t xml:space="preserve">Aukciono dalyvis, patvirtinęs savo tapatybę, interneto svetainės skiltyje „Mano duomenys“ privalo nurodyti: adresą korespondencijai (jei gyvenamoji vieta / buveinė nėra deklaruota ar nesutampa su deklaruota), elektroninio pašto adresą, telefono numerį, banko sąskaitą, į kurią siunčiama sąskaita faktūra ir turėtų būti grąžintas Dalyvio </w:t>
      </w:r>
      <w:r w:rsidR="000C4221">
        <w:t xml:space="preserve">pradinis </w:t>
      </w:r>
      <w:r>
        <w:t xml:space="preserve">įnašas. Jeigu Aukcione dalyvaujama per atstovą, atstovas privalo nurodyti atstovaujamo asmens vardą, pavardę (juridinio asmens pavadinimą, įmonės kodą), taip pat atstovavimo pagrindą. </w:t>
      </w:r>
    </w:p>
    <w:p w14:paraId="1E33E84E" w14:textId="77777777" w:rsidR="00FD3E06" w:rsidRDefault="00FD3E06" w:rsidP="003B4BC2">
      <w:pPr>
        <w:pStyle w:val="Sraopastraipa"/>
        <w:numPr>
          <w:ilvl w:val="0"/>
          <w:numId w:val="12"/>
        </w:numPr>
        <w:spacing w:line="360" w:lineRule="auto"/>
        <w:contextualSpacing/>
      </w:pPr>
      <w:r>
        <w:t xml:space="preserve">Aukciono dalyvis privalo patvirtinti, kad susipažino su Aukciono organizatoriaus  apraše nustatyta tvarka ir sutinka, kad valstybės įmonė Registrų centras ir Aukciono organizatorius tvarkytų jo asmens duomenis, įskaitant ir asmens kodą, dalyvavimo Aukcione tikslais Lietuvos Respublikos teisės aktų nustatyta tvarka.  </w:t>
      </w:r>
    </w:p>
    <w:p w14:paraId="4863C8A9" w14:textId="18F1E973" w:rsidR="00FD3E06" w:rsidRDefault="00FD3E06" w:rsidP="003B4BC2">
      <w:pPr>
        <w:pStyle w:val="Sraopastraipa"/>
        <w:numPr>
          <w:ilvl w:val="0"/>
          <w:numId w:val="12"/>
        </w:numPr>
        <w:spacing w:line="360" w:lineRule="auto"/>
        <w:contextualSpacing/>
      </w:pPr>
      <w:r>
        <w:t xml:space="preserve">Asmuo, pateikdamas dokumentus registruotis į konkretų aukcioną, turi būti sumokėjęs Dalyvio registravimo mokestį ir Dalyvio </w:t>
      </w:r>
      <w:r w:rsidR="000E1526">
        <w:t xml:space="preserve">pradinį </w:t>
      </w:r>
      <w:r>
        <w:t>įnašą (jei taikoma), kurių dydžiai nurodyti Aukciono skelbime. Mokėjimai atliekami į skelbime nurodytą Aukciono organizatoriaus sąskaitą (-as).</w:t>
      </w:r>
    </w:p>
    <w:p w14:paraId="3715CA72" w14:textId="3BEAEDBB" w:rsidR="00FD3E06" w:rsidRDefault="00FD3E06" w:rsidP="003B4BC2">
      <w:pPr>
        <w:pStyle w:val="Sraopastraipa"/>
        <w:numPr>
          <w:ilvl w:val="0"/>
          <w:numId w:val="12"/>
        </w:numPr>
        <w:spacing w:line="360" w:lineRule="auto"/>
        <w:contextualSpacing/>
      </w:pPr>
      <w:r>
        <w:t xml:space="preserve">Jeigu asmeniui registruojantis į Aukcioną pasibaigė Aukciono registracijos laikas, tolesni registravimo veiksmai negalimi. Jeigu asmuo į Aukciono organizatoriaus sąskaitą (-as) pervedė </w:t>
      </w:r>
      <w:r>
        <w:lastRenderedPageBreak/>
        <w:t xml:space="preserve">Dalyvio </w:t>
      </w:r>
      <w:r w:rsidR="000E1526">
        <w:t xml:space="preserve">pradinį </w:t>
      </w:r>
      <w:r>
        <w:t>įnašą (jei taikoma) ir Dalyvio registravimo mokestį, bet nespėjo užbaigti registracijos į Aukcioną, jis Aukciono organizatoriui turi pateikti prašymą, nurodydamas sąskaitos</w:t>
      </w:r>
      <w:r w:rsidR="007430A2" w:rsidRPr="007430A2">
        <w:t xml:space="preserve"> </w:t>
      </w:r>
      <w:r w:rsidR="007430A2">
        <w:t>numerį</w:t>
      </w:r>
      <w:r>
        <w:t xml:space="preserve"> į kurią reikia grąžinti Dalyvio garantinį įnašą ir Dalyvio registravimo mokestį (jei taikoma). </w:t>
      </w:r>
    </w:p>
    <w:p w14:paraId="2DB82893" w14:textId="2C79030C" w:rsidR="00FD3E06" w:rsidRDefault="00FD3E06" w:rsidP="003B4BC2">
      <w:pPr>
        <w:pStyle w:val="Sraopastraipa"/>
        <w:numPr>
          <w:ilvl w:val="0"/>
          <w:numId w:val="12"/>
        </w:numPr>
        <w:spacing w:line="360" w:lineRule="auto"/>
        <w:contextualSpacing/>
      </w:pPr>
      <w:r>
        <w:t xml:space="preserve">Aukciono laimėtoju pripažįstamas tas dalyvis, kuris iki Aukciono pabaigos pasiūlė didžiausią kainą. Laimėjusio Aukciono dalyvio pasiūlyta kaina kartu yra ir </w:t>
      </w:r>
      <w:r w:rsidR="00910DBF">
        <w:t>NT</w:t>
      </w:r>
      <w:r>
        <w:t xml:space="preserve"> pardavimo kaina. Aukciono dalyvis neturi teisės atšaukti savo kainos pasiūlymo.  </w:t>
      </w:r>
    </w:p>
    <w:p w14:paraId="0CF9638D" w14:textId="1CA4D819" w:rsidR="00FD3E06" w:rsidRDefault="00FD3E06" w:rsidP="003B4BC2">
      <w:pPr>
        <w:pStyle w:val="Sraopastraipa"/>
        <w:numPr>
          <w:ilvl w:val="0"/>
          <w:numId w:val="12"/>
        </w:numPr>
        <w:spacing w:line="360" w:lineRule="auto"/>
        <w:contextualSpacing/>
      </w:pPr>
      <w:r>
        <w:t xml:space="preserve">Pasibaigus Aukcionui, interneto svetainėje paskelbiama kaina, už kurią parduotas </w:t>
      </w:r>
      <w:r w:rsidR="00910DBF">
        <w:t>NT</w:t>
      </w:r>
      <w:r>
        <w:t xml:space="preserve">, laimėtojui išsiunčiamas elektroninis pranešimas apie laimėjimą, o nelaimėjusiems Aukciono dalyviams išsiunčiamas pranešimas apie tai, kad Aukciono nelaimėjo.  </w:t>
      </w:r>
    </w:p>
    <w:p w14:paraId="566CCB06" w14:textId="77777777" w:rsidR="00FD3E06" w:rsidRDefault="00FD3E06" w:rsidP="003B4BC2">
      <w:pPr>
        <w:pStyle w:val="Sraopastraipa"/>
        <w:numPr>
          <w:ilvl w:val="0"/>
          <w:numId w:val="12"/>
        </w:numPr>
        <w:spacing w:line="360" w:lineRule="auto"/>
        <w:contextualSpacing/>
      </w:pPr>
      <w:r>
        <w:t xml:space="preserve">Aukcionas laikomas neįvykusiu, jeigu: </w:t>
      </w:r>
    </w:p>
    <w:p w14:paraId="26B584DD" w14:textId="6EFD6FD7" w:rsidR="00FD3E06" w:rsidRDefault="00B06F3B" w:rsidP="003B4BC2">
      <w:pPr>
        <w:pStyle w:val="Sraopastraipa"/>
        <w:numPr>
          <w:ilvl w:val="2"/>
          <w:numId w:val="12"/>
        </w:numPr>
        <w:spacing w:line="360" w:lineRule="auto"/>
        <w:contextualSpacing/>
      </w:pPr>
      <w:r>
        <w:t xml:space="preserve"> </w:t>
      </w:r>
      <w:r w:rsidR="00FD3E06">
        <w:t xml:space="preserve">neužregistruotas nė vienas Aukciono dalyvis; </w:t>
      </w:r>
    </w:p>
    <w:p w14:paraId="1CB6EA67" w14:textId="2D844441" w:rsidR="00FD3E06" w:rsidRDefault="00B06F3B" w:rsidP="003B4BC2">
      <w:pPr>
        <w:pStyle w:val="Sraopastraipa"/>
        <w:numPr>
          <w:ilvl w:val="2"/>
          <w:numId w:val="12"/>
        </w:numPr>
        <w:spacing w:line="360" w:lineRule="auto"/>
        <w:contextualSpacing/>
      </w:pPr>
      <w:r>
        <w:t xml:space="preserve"> </w:t>
      </w:r>
      <w:r w:rsidR="00FD3E06">
        <w:t>nei vienas Aukciono dalyvis nepasiūlė Aukciono sąlygose nustatytos pradinės arba didesnės pagal nurodytą minimalų kainos kėlimo intervalą pardavimo kainos;</w:t>
      </w:r>
    </w:p>
    <w:p w14:paraId="304B3C46" w14:textId="07EC73F9" w:rsidR="00FD3E06" w:rsidRDefault="00B06F3B" w:rsidP="003B4BC2">
      <w:pPr>
        <w:pStyle w:val="Sraopastraipa"/>
        <w:numPr>
          <w:ilvl w:val="2"/>
          <w:numId w:val="12"/>
        </w:numPr>
        <w:spacing w:line="360" w:lineRule="auto"/>
        <w:contextualSpacing/>
      </w:pPr>
      <w:r>
        <w:t xml:space="preserve"> </w:t>
      </w:r>
      <w:r w:rsidR="00FD3E06">
        <w:t>Aukciono organizatorius, gavęs iš interneto svetainės, kurioje vykdomas Aukcionas, administratoriaus pranešimą dėl tinklalapio veiklos sutrikimo ir dėl kurio Aukcionas negali būti laikomas teisėtai įvykusiu, priima sprendimą paskelbti Aukcioną neįvykusiu;</w:t>
      </w:r>
    </w:p>
    <w:p w14:paraId="51540E83" w14:textId="7FB9E03A" w:rsidR="00FD3E06" w:rsidRDefault="00FD3E06" w:rsidP="003B4BC2">
      <w:pPr>
        <w:pStyle w:val="Sraopastraipa"/>
        <w:numPr>
          <w:ilvl w:val="2"/>
          <w:numId w:val="12"/>
        </w:numPr>
        <w:spacing w:line="360" w:lineRule="auto"/>
        <w:contextualSpacing/>
      </w:pPr>
      <w:r>
        <w:t xml:space="preserve"> neįvykdytos kitos Aukciono sąlygos.</w:t>
      </w:r>
    </w:p>
    <w:p w14:paraId="20BDA390" w14:textId="4F1FBA63" w:rsidR="00FD3E06" w:rsidRDefault="00FD3E06" w:rsidP="003B4BC2">
      <w:pPr>
        <w:pStyle w:val="Sraopastraipa"/>
        <w:numPr>
          <w:ilvl w:val="0"/>
          <w:numId w:val="12"/>
        </w:numPr>
        <w:spacing w:line="360" w:lineRule="auto"/>
        <w:contextualSpacing/>
      </w:pPr>
      <w:r>
        <w:t xml:space="preserve">Aukciono laimėtojas privalo pasirašyti Aukcione parduoto </w:t>
      </w:r>
      <w:r w:rsidR="00532A19">
        <w:t>NT</w:t>
      </w:r>
      <w:r>
        <w:t xml:space="preserve"> objekto </w:t>
      </w:r>
      <w:r w:rsidR="00637EEA">
        <w:t xml:space="preserve">priėmimo - </w:t>
      </w:r>
      <w:r>
        <w:t xml:space="preserve">perdavimo aktą  </w:t>
      </w:r>
      <w:r w:rsidRPr="003B4BC2">
        <w:rPr>
          <w:color w:val="FF0000"/>
        </w:rPr>
        <w:t xml:space="preserve"> </w:t>
      </w:r>
      <w:r>
        <w:t xml:space="preserve">Aukciono skelbime nurodytais terminais. </w:t>
      </w:r>
    </w:p>
    <w:p w14:paraId="26389B56" w14:textId="14179781" w:rsidR="00FD3E06" w:rsidRDefault="00FD3E06" w:rsidP="003B4BC2">
      <w:pPr>
        <w:pStyle w:val="Sraopastraipa"/>
        <w:numPr>
          <w:ilvl w:val="0"/>
          <w:numId w:val="12"/>
        </w:numPr>
        <w:spacing w:line="360" w:lineRule="auto"/>
        <w:contextualSpacing/>
      </w:pPr>
      <w:r>
        <w:t xml:space="preserve">Jeigu per Aukciono skelbime nurodytą terminą Sandoris nesudaromas dėl Aukciono laimėtojo kaltės, laikoma, kad Aukciono laimėtojas atsisakė sudaryti Sandorį. Nesusimokėjęs Aukciono laimėtojas Aukciono komisijos sprendimu įrašomas į nepatikimų Aukciono dalyvių sąrašą ir neturi teisės 2 metus dalyvauti Bendrovės rengiamuose Aukcionuose.  </w:t>
      </w:r>
    </w:p>
    <w:p w14:paraId="374CD3D2" w14:textId="77777777" w:rsidR="00FD3E06" w:rsidRDefault="00FD3E06" w:rsidP="003B4BC2">
      <w:pPr>
        <w:pStyle w:val="Sraopastraipa"/>
        <w:numPr>
          <w:ilvl w:val="0"/>
          <w:numId w:val="12"/>
        </w:numPr>
        <w:spacing w:line="360" w:lineRule="auto"/>
        <w:contextualSpacing/>
      </w:pPr>
      <w:r>
        <w:t xml:space="preserve">Aukcionui pasibaigus, informacija apie Aukcioną viešai skelbiama Aukciono rengėjo interneto svetainėje viešai 60 (šešiasdešimt) dienų.  </w:t>
      </w:r>
    </w:p>
    <w:p w14:paraId="302B15EF" w14:textId="0267EF4C" w:rsidR="009F7433" w:rsidRPr="003B4BC2" w:rsidRDefault="009F7433" w:rsidP="003B4BC2">
      <w:pPr>
        <w:spacing w:line="360" w:lineRule="auto"/>
        <w:ind w:left="0" w:firstLine="0"/>
        <w:contextualSpacing/>
        <w:jc w:val="center"/>
        <w:rPr>
          <w:b/>
          <w:bCs/>
        </w:rPr>
      </w:pPr>
      <w:r w:rsidRPr="003B4BC2">
        <w:rPr>
          <w:b/>
          <w:bCs/>
        </w:rPr>
        <w:t>VII SKYRIUS</w:t>
      </w:r>
    </w:p>
    <w:p w14:paraId="1E6B41BE" w14:textId="1F4E86AA" w:rsidR="009F7433" w:rsidRPr="003B4BC2" w:rsidRDefault="009F7433" w:rsidP="003B4BC2">
      <w:pPr>
        <w:spacing w:line="360" w:lineRule="auto"/>
        <w:ind w:left="0" w:firstLine="0"/>
        <w:contextualSpacing/>
        <w:jc w:val="center"/>
        <w:rPr>
          <w:b/>
          <w:bCs/>
        </w:rPr>
      </w:pPr>
      <w:r w:rsidRPr="003B4BC2">
        <w:rPr>
          <w:b/>
          <w:bCs/>
        </w:rPr>
        <w:t>NT PARDAVIMAS NESKELBIAMŲ DERYBŲ BŪDU</w:t>
      </w:r>
    </w:p>
    <w:p w14:paraId="6491E83A" w14:textId="6430074C" w:rsidR="009F7433" w:rsidRPr="009F7433" w:rsidRDefault="009F7433" w:rsidP="00F01139">
      <w:pPr>
        <w:pStyle w:val="Sraopastraipa"/>
        <w:numPr>
          <w:ilvl w:val="0"/>
          <w:numId w:val="12"/>
        </w:numPr>
        <w:spacing w:line="360" w:lineRule="auto"/>
        <w:contextualSpacing/>
      </w:pPr>
      <w:r w:rsidRPr="009F7433">
        <w:t xml:space="preserve">Neskelbiamos derybos rengiamos per Komisijos posėdį. Derybų rezultatai įforminami </w:t>
      </w:r>
    </w:p>
    <w:p w14:paraId="758565E9" w14:textId="19A39269" w:rsidR="00F93DCC" w:rsidRDefault="009F7433" w:rsidP="00CE1C3A">
      <w:pPr>
        <w:pStyle w:val="Sraopastraipa"/>
        <w:spacing w:line="360" w:lineRule="auto"/>
        <w:ind w:left="0" w:firstLine="0"/>
        <w:contextualSpacing/>
      </w:pPr>
      <w:r w:rsidRPr="009F7433">
        <w:t>protokolu.</w:t>
      </w:r>
    </w:p>
    <w:p w14:paraId="018BA59A" w14:textId="043603C2" w:rsidR="009F7433" w:rsidRPr="00A755EA" w:rsidRDefault="009F7433" w:rsidP="00F01139">
      <w:pPr>
        <w:pStyle w:val="Sraopastraipa"/>
        <w:numPr>
          <w:ilvl w:val="0"/>
          <w:numId w:val="12"/>
        </w:numPr>
        <w:spacing w:line="360" w:lineRule="auto"/>
        <w:contextualSpacing/>
      </w:pPr>
      <w:r w:rsidRPr="00A755EA">
        <w:lastRenderedPageBreak/>
        <w:t xml:space="preserve">Neskelbiamose derybose gali dalyvauti tik tie subjektai, kuriems yra išsiųstas </w:t>
      </w:r>
    </w:p>
    <w:p w14:paraId="655CBD84" w14:textId="77777777" w:rsidR="009F7433" w:rsidRPr="00A755EA" w:rsidRDefault="009F7433" w:rsidP="00CE1C3A">
      <w:pPr>
        <w:pStyle w:val="Sraopastraipa"/>
        <w:spacing w:line="360" w:lineRule="auto"/>
        <w:ind w:left="0" w:firstLine="0"/>
        <w:contextualSpacing/>
      </w:pPr>
      <w:r w:rsidRPr="00A755EA">
        <w:t>kvietimas dalyvauti derybose.</w:t>
      </w:r>
    </w:p>
    <w:p w14:paraId="2BF20A8E" w14:textId="65D3FCA4" w:rsidR="009F7433" w:rsidRDefault="000921F1" w:rsidP="00F01139">
      <w:pPr>
        <w:pStyle w:val="Sraopastraipa"/>
        <w:numPr>
          <w:ilvl w:val="0"/>
          <w:numId w:val="12"/>
        </w:numPr>
        <w:spacing w:line="360" w:lineRule="auto"/>
        <w:contextualSpacing/>
      </w:pPr>
      <w:r>
        <w:t>K</w:t>
      </w:r>
      <w:r w:rsidR="009F7433" w:rsidRPr="009F7433">
        <w:t>vietimus dalyvauti neskelbiamose derybose siunčia Iniciatorius.</w:t>
      </w:r>
    </w:p>
    <w:p w14:paraId="0E4BB862" w14:textId="47C40BA9" w:rsidR="009F7433" w:rsidRPr="009F7433" w:rsidRDefault="009F7433" w:rsidP="00F01139">
      <w:pPr>
        <w:pStyle w:val="Sraopastraipa"/>
        <w:numPr>
          <w:ilvl w:val="0"/>
          <w:numId w:val="12"/>
        </w:numPr>
        <w:spacing w:line="360" w:lineRule="auto"/>
        <w:ind w:left="0" w:firstLine="0"/>
        <w:contextualSpacing/>
      </w:pPr>
      <w:r w:rsidRPr="009F7433">
        <w:t>Iniciatorius pateikia dalyviams,</w:t>
      </w:r>
      <w:r w:rsidRPr="00D96571">
        <w:t xml:space="preserve"> </w:t>
      </w:r>
      <w:r w:rsidRPr="009F7433">
        <w:t>pardavimo dokumentus kiekvienam atskirai laikydamasis nustatytos tvarkos, kuri nurodoma kvietime.</w:t>
      </w:r>
    </w:p>
    <w:p w14:paraId="09ED475F" w14:textId="735DDF7B" w:rsidR="009F7433" w:rsidRPr="009F7433" w:rsidRDefault="009F7433" w:rsidP="00F01139">
      <w:pPr>
        <w:pStyle w:val="Sraopastraipa"/>
        <w:numPr>
          <w:ilvl w:val="0"/>
          <w:numId w:val="12"/>
        </w:numPr>
        <w:spacing w:line="360" w:lineRule="auto"/>
        <w:ind w:left="0" w:firstLine="0"/>
        <w:contextualSpacing/>
      </w:pPr>
      <w:r w:rsidRPr="009F7433">
        <w:t>Pardavimo dokumentus, priklausomai nuo parduodamo</w:t>
      </w:r>
      <w:r w:rsidR="00F07929">
        <w:t xml:space="preserve"> NT</w:t>
      </w:r>
      <w:r w:rsidRPr="009F7433">
        <w:t xml:space="preserve"> objekto specifikos, sudaro šie dokumentai ir informacija: </w:t>
      </w:r>
    </w:p>
    <w:p w14:paraId="44CFB5A6" w14:textId="7FFD4BAB" w:rsidR="009F7433" w:rsidRDefault="00F07929" w:rsidP="00F01139">
      <w:pPr>
        <w:pStyle w:val="Sraopastraipa"/>
        <w:numPr>
          <w:ilvl w:val="1"/>
          <w:numId w:val="12"/>
        </w:numPr>
        <w:spacing w:line="360" w:lineRule="auto"/>
        <w:ind w:left="0" w:firstLine="567"/>
        <w:contextualSpacing/>
      </w:pPr>
      <w:r w:rsidRPr="009F7433">
        <w:t>pardavimo sąlygos</w:t>
      </w:r>
      <w:r w:rsidR="00EF127D">
        <w:t>;</w:t>
      </w:r>
    </w:p>
    <w:p w14:paraId="5D698911" w14:textId="7AC43037" w:rsidR="00F07929" w:rsidRDefault="00F07929" w:rsidP="00F01139">
      <w:pPr>
        <w:pStyle w:val="Sraopastraipa"/>
        <w:numPr>
          <w:ilvl w:val="1"/>
          <w:numId w:val="12"/>
        </w:numPr>
        <w:spacing w:line="360" w:lineRule="auto"/>
        <w:ind w:left="0" w:firstLine="567"/>
        <w:contextualSpacing/>
      </w:pPr>
      <w:r w:rsidRPr="009F7433">
        <w:t xml:space="preserve">informacija apie tai, kokius dokumentus ir kitą informaciją turi pateikti dalyviai, norintys dalyvauti </w:t>
      </w:r>
      <w:r w:rsidR="00EF127D">
        <w:t>NT</w:t>
      </w:r>
      <w:r w:rsidR="00EF127D" w:rsidRPr="009F7433">
        <w:t xml:space="preserve"> </w:t>
      </w:r>
      <w:r w:rsidRPr="009F7433">
        <w:t>pardavimo procedūrose;</w:t>
      </w:r>
    </w:p>
    <w:p w14:paraId="6974FD76" w14:textId="537AA0EB" w:rsidR="00F07929" w:rsidRDefault="00F07929" w:rsidP="00F01139">
      <w:pPr>
        <w:pStyle w:val="Sraopastraipa"/>
        <w:numPr>
          <w:ilvl w:val="1"/>
          <w:numId w:val="12"/>
        </w:numPr>
        <w:spacing w:line="360" w:lineRule="auto"/>
        <w:ind w:left="0" w:firstLine="567"/>
        <w:contextualSpacing/>
      </w:pPr>
      <w:r w:rsidRPr="009F7433">
        <w:t xml:space="preserve">parduodamo </w:t>
      </w:r>
      <w:r w:rsidR="00EF127D">
        <w:t>NT</w:t>
      </w:r>
      <w:r w:rsidR="00EF127D" w:rsidRPr="009F7433">
        <w:t xml:space="preserve"> </w:t>
      </w:r>
      <w:r w:rsidRPr="009F7433">
        <w:t xml:space="preserve">pavadinimas, techninė charakteristika, esama būklė, planai, brėžiniai ir projektai, </w:t>
      </w:r>
      <w:r>
        <w:t>Bendrovės</w:t>
      </w:r>
      <w:r w:rsidRPr="009F7433">
        <w:t xml:space="preserve"> nuosavybės teisę patvirtinantys dokumentai;</w:t>
      </w:r>
    </w:p>
    <w:p w14:paraId="4EFDC4AD" w14:textId="6E053802" w:rsidR="00F07929" w:rsidRDefault="00F07929" w:rsidP="00F01139">
      <w:pPr>
        <w:pStyle w:val="Sraopastraipa"/>
        <w:numPr>
          <w:ilvl w:val="1"/>
          <w:numId w:val="12"/>
        </w:numPr>
        <w:spacing w:line="360" w:lineRule="auto"/>
        <w:ind w:left="0" w:firstLine="567"/>
        <w:contextualSpacing/>
      </w:pPr>
      <w:r w:rsidRPr="009F7433">
        <w:t>pradinė pardavimo kaina,</w:t>
      </w:r>
      <w:r w:rsidR="00B42E9B" w:rsidRPr="00F01139">
        <w:rPr>
          <w:rStyle w:val="normaltextrun"/>
          <w:rFonts w:eastAsia="Arial"/>
          <w:shd w:val="clear" w:color="auto" w:fill="FFFFFF"/>
        </w:rPr>
        <w:t xml:space="preserve"> </w:t>
      </w:r>
      <w:r w:rsidR="00E041EC" w:rsidRPr="009E6CC5">
        <w:rPr>
          <w:rStyle w:val="normaltextrun"/>
          <w:rFonts w:eastAsia="Arial"/>
          <w:u w:val="single"/>
          <w:shd w:val="clear" w:color="auto" w:fill="FFFFFF"/>
        </w:rPr>
        <w:t>be PVM</w:t>
      </w:r>
      <w:r w:rsidRPr="009F7433">
        <w:t>;</w:t>
      </w:r>
    </w:p>
    <w:p w14:paraId="448E5D84" w14:textId="292DBA69" w:rsidR="00F07929" w:rsidRPr="00F07929" w:rsidRDefault="00F07929" w:rsidP="00F01139">
      <w:pPr>
        <w:pStyle w:val="Sraopastraipa"/>
        <w:numPr>
          <w:ilvl w:val="1"/>
          <w:numId w:val="12"/>
        </w:numPr>
        <w:spacing w:line="360" w:lineRule="auto"/>
        <w:ind w:left="0" w:firstLine="567"/>
      </w:pPr>
      <w:r>
        <w:t xml:space="preserve">  </w:t>
      </w:r>
      <w:r w:rsidRPr="00F07929">
        <w:t xml:space="preserve">jeigu dalyviams leidžiama pateikti pasiūlymą pirkti tik dalį siūlomo </w:t>
      </w:r>
      <w:r w:rsidR="00EF127D">
        <w:t>NT</w:t>
      </w:r>
      <w:r w:rsidRPr="00F07929">
        <w:t>, šios dalies ar dalių, dėl kurių gali būti pateiktas pasiūlymas, aprašymas;</w:t>
      </w:r>
    </w:p>
    <w:p w14:paraId="257EA318" w14:textId="07640777" w:rsidR="00F07929" w:rsidRDefault="00F07929" w:rsidP="00F01139">
      <w:pPr>
        <w:pStyle w:val="Sraopastraipa"/>
        <w:numPr>
          <w:ilvl w:val="1"/>
          <w:numId w:val="12"/>
        </w:numPr>
        <w:spacing w:line="360" w:lineRule="auto"/>
        <w:ind w:left="0" w:firstLine="567"/>
        <w:contextualSpacing/>
      </w:pPr>
      <w:r w:rsidRPr="009F7433">
        <w:t>pasiūlymo pateikimo galutinis terminas, vieta ir būdas;</w:t>
      </w:r>
    </w:p>
    <w:p w14:paraId="3925D75B" w14:textId="6EDACEE0" w:rsidR="00F07929" w:rsidRDefault="00F07929" w:rsidP="00F01139">
      <w:pPr>
        <w:pStyle w:val="Sraopastraipa"/>
        <w:numPr>
          <w:ilvl w:val="1"/>
          <w:numId w:val="12"/>
        </w:numPr>
        <w:spacing w:line="360" w:lineRule="auto"/>
        <w:ind w:left="0" w:firstLine="567"/>
        <w:contextualSpacing/>
      </w:pPr>
      <w:r w:rsidRPr="009F7433">
        <w:t>sąlyga, kad dalyvis savo vardu gali pateikti tik vieną pasiūlymą, o pateikus du ar daugiau pasiūlymų skirtingomis kainomis galiojančiu laikomas tas pasiūlymas, kurio kaina didžiausia;</w:t>
      </w:r>
    </w:p>
    <w:p w14:paraId="2730F013" w14:textId="7079F8C0" w:rsidR="00F07929" w:rsidRDefault="00F07929" w:rsidP="00F01139">
      <w:pPr>
        <w:pStyle w:val="Sraopastraipa"/>
        <w:numPr>
          <w:ilvl w:val="1"/>
          <w:numId w:val="12"/>
        </w:numPr>
        <w:spacing w:line="360" w:lineRule="auto"/>
        <w:ind w:left="0" w:firstLine="567"/>
        <w:contextualSpacing/>
      </w:pPr>
      <w:r w:rsidRPr="009F7433">
        <w:t>pasiūlymo galiojimo terminas;</w:t>
      </w:r>
    </w:p>
    <w:p w14:paraId="0D2A916A" w14:textId="1EE90743" w:rsidR="00F07929" w:rsidRDefault="00F07929" w:rsidP="00F01139">
      <w:pPr>
        <w:pStyle w:val="Sraopastraipa"/>
        <w:numPr>
          <w:ilvl w:val="1"/>
          <w:numId w:val="12"/>
        </w:numPr>
        <w:spacing w:line="360" w:lineRule="auto"/>
        <w:ind w:left="0" w:firstLine="567"/>
        <w:contextualSpacing/>
      </w:pPr>
      <w:r w:rsidRPr="002535B4">
        <w:rPr>
          <w:color w:val="FF0000"/>
        </w:rPr>
        <w:t xml:space="preserve"> </w:t>
      </w:r>
      <w:r w:rsidR="000921F1">
        <w:t>G</w:t>
      </w:r>
      <w:r w:rsidRPr="000921F1">
        <w:t>autų pasiūlymų peržiūrėjimo tiksli data ir laikas</w:t>
      </w:r>
      <w:r w:rsidRPr="009F7433">
        <w:t>;</w:t>
      </w:r>
    </w:p>
    <w:p w14:paraId="2B7CD72F" w14:textId="0B061938" w:rsidR="00F07929" w:rsidRDefault="00F07929" w:rsidP="00F01139">
      <w:pPr>
        <w:pStyle w:val="Sraopastraipa"/>
        <w:numPr>
          <w:ilvl w:val="1"/>
          <w:numId w:val="12"/>
        </w:numPr>
        <w:spacing w:line="360" w:lineRule="auto"/>
        <w:ind w:left="0" w:firstLine="567"/>
        <w:contextualSpacing/>
      </w:pPr>
      <w:r w:rsidRPr="009F7433">
        <w:t>atsiskaitymo už parduotą turtą tvarka ir terminai;</w:t>
      </w:r>
    </w:p>
    <w:p w14:paraId="6483AEAE" w14:textId="69815168" w:rsidR="00F07929" w:rsidRDefault="00F07929" w:rsidP="00F01139">
      <w:pPr>
        <w:pStyle w:val="Sraopastraipa"/>
        <w:numPr>
          <w:ilvl w:val="1"/>
          <w:numId w:val="12"/>
        </w:numPr>
        <w:spacing w:line="360" w:lineRule="auto"/>
        <w:ind w:left="0" w:firstLine="567"/>
        <w:contextualSpacing/>
      </w:pPr>
      <w:r w:rsidRPr="009F7433">
        <w:t xml:space="preserve">nuostata, kad </w:t>
      </w:r>
      <w:r>
        <w:t xml:space="preserve">Bendrovė </w:t>
      </w:r>
      <w:r w:rsidRPr="009F7433">
        <w:t xml:space="preserve">bet kada, iki bus sudaryta pirkimo–pardavimo sutartis, gali nutraukti </w:t>
      </w:r>
      <w:r w:rsidR="006D7192">
        <w:t xml:space="preserve"> neskelbiamas</w:t>
      </w:r>
      <w:r w:rsidR="000921F1">
        <w:t xml:space="preserve"> </w:t>
      </w:r>
      <w:r w:rsidR="00F5117A">
        <w:t>derybas</w:t>
      </w:r>
      <w:r w:rsidR="00F5117A" w:rsidRPr="009F7433">
        <w:t xml:space="preserve"> </w:t>
      </w:r>
      <w:r w:rsidRPr="009F7433">
        <w:t>arba atmesti visus pasiūlymus;</w:t>
      </w:r>
    </w:p>
    <w:p w14:paraId="398D0E89" w14:textId="4FB16111" w:rsidR="00F07929" w:rsidRDefault="00F07929" w:rsidP="00F01139">
      <w:pPr>
        <w:pStyle w:val="Sraopastraipa"/>
        <w:numPr>
          <w:ilvl w:val="1"/>
          <w:numId w:val="12"/>
        </w:numPr>
        <w:spacing w:line="360" w:lineRule="auto"/>
        <w:ind w:left="0" w:firstLine="567"/>
        <w:contextualSpacing/>
      </w:pPr>
      <w:r w:rsidRPr="009F7433">
        <w:t xml:space="preserve">visi kiti Taisyklėse nustatyti ir konkrečiu atveju būtini reikalavimai, susiję su </w:t>
      </w:r>
      <w:r w:rsidR="006D7192">
        <w:t xml:space="preserve">neskelbiamų </w:t>
      </w:r>
      <w:r w:rsidR="00F5117A">
        <w:t xml:space="preserve">derybų </w:t>
      </w:r>
      <w:r w:rsidRPr="009F7433">
        <w:t>pasiūlymų rengimu, teikimu ir kitomis pardavimo procedūromis.</w:t>
      </w:r>
    </w:p>
    <w:p w14:paraId="1B8AF4C1" w14:textId="4153EF6D" w:rsidR="00F07929" w:rsidRDefault="001D135F" w:rsidP="00F01139">
      <w:pPr>
        <w:pStyle w:val="Sraopastraipa"/>
        <w:numPr>
          <w:ilvl w:val="0"/>
          <w:numId w:val="12"/>
        </w:numPr>
        <w:spacing w:line="360" w:lineRule="auto"/>
        <w:ind w:left="0" w:firstLine="0"/>
        <w:contextualSpacing/>
      </w:pPr>
      <w:r>
        <w:t xml:space="preserve"> </w:t>
      </w:r>
      <w:r w:rsidR="00F07929" w:rsidRPr="009F7433">
        <w:t>Atsiradus aplinkybėms, kurių nebuvo galima numatyti, Komisija gali pakeisti ar papildyti pardavimo sąlygas.</w:t>
      </w:r>
    </w:p>
    <w:p w14:paraId="14A27F45" w14:textId="61D60E2D" w:rsidR="00F07929" w:rsidRDefault="001D135F" w:rsidP="00F01139">
      <w:pPr>
        <w:pStyle w:val="Sraopastraipa"/>
        <w:numPr>
          <w:ilvl w:val="0"/>
          <w:numId w:val="12"/>
        </w:numPr>
        <w:spacing w:line="360" w:lineRule="auto"/>
        <w:ind w:left="0" w:firstLine="0"/>
        <w:contextualSpacing/>
      </w:pPr>
      <w:r>
        <w:t xml:space="preserve"> </w:t>
      </w:r>
      <w:r w:rsidR="00F07929">
        <w:t xml:space="preserve">Jeigu Komisija pakeičia ar papildo pardavimo dokumentus, nesuėjus galutiniam pasiūlymų </w:t>
      </w:r>
    </w:p>
    <w:p w14:paraId="38F93A0E" w14:textId="77777777" w:rsidR="00F07929" w:rsidRDefault="00F07929" w:rsidP="00CE1C3A">
      <w:pPr>
        <w:pStyle w:val="Sraopastraipa"/>
        <w:spacing w:line="360" w:lineRule="auto"/>
        <w:ind w:left="0" w:firstLine="0"/>
        <w:contextualSpacing/>
      </w:pPr>
      <w:r>
        <w:t xml:space="preserve">pateikimo terminui, šis terminas perkeliamas tokiam laikui, per kurį dalyviai, rengdami savo </w:t>
      </w:r>
    </w:p>
    <w:p w14:paraId="7EA9A4A8" w14:textId="4C350992" w:rsidR="00F07929" w:rsidRDefault="00F07929" w:rsidP="00CE1C3A">
      <w:pPr>
        <w:pStyle w:val="Sraopastraipa"/>
        <w:spacing w:line="360" w:lineRule="auto"/>
        <w:ind w:left="0" w:firstLine="0"/>
        <w:contextualSpacing/>
      </w:pPr>
      <w:r>
        <w:lastRenderedPageBreak/>
        <w:t>pasiūlymus, galėtų atsižvelgti į šiuos pakeitimus ar papildymus. Pasiūlymus pateikę dalyviai apie tai informuojami raštu.</w:t>
      </w:r>
    </w:p>
    <w:p w14:paraId="7A23828B" w14:textId="18DBFBEC" w:rsidR="00F07929" w:rsidRPr="009F7433" w:rsidRDefault="003B4BC2" w:rsidP="00F01139">
      <w:pPr>
        <w:pStyle w:val="Sraopastraipa"/>
        <w:numPr>
          <w:ilvl w:val="0"/>
          <w:numId w:val="12"/>
        </w:numPr>
        <w:spacing w:line="360" w:lineRule="auto"/>
        <w:ind w:left="0" w:firstLine="0"/>
        <w:contextualSpacing/>
      </w:pPr>
      <w:r>
        <w:t xml:space="preserve"> </w:t>
      </w:r>
      <w:r w:rsidR="00F07929" w:rsidRPr="009F7433">
        <w:t xml:space="preserve">Galutiniu neskelbiamų derybų pasiūlymo pateikimo terminu laikoma Komisijos nustatyta </w:t>
      </w:r>
    </w:p>
    <w:p w14:paraId="3F541272" w14:textId="77777777" w:rsidR="00F07929" w:rsidRDefault="00F07929" w:rsidP="00CE1C3A">
      <w:pPr>
        <w:spacing w:line="360" w:lineRule="auto"/>
        <w:ind w:left="0" w:firstLine="0"/>
        <w:contextualSpacing/>
      </w:pPr>
      <w:r w:rsidRPr="009F7433">
        <w:t>data ir valanda.</w:t>
      </w:r>
    </w:p>
    <w:p w14:paraId="045BC62F" w14:textId="77777777" w:rsidR="005B18D6" w:rsidRPr="009F7433" w:rsidRDefault="005B18D6" w:rsidP="00F01139">
      <w:pPr>
        <w:pStyle w:val="Sraopastraipa"/>
        <w:numPr>
          <w:ilvl w:val="0"/>
          <w:numId w:val="12"/>
        </w:numPr>
        <w:spacing w:line="360" w:lineRule="auto"/>
        <w:ind w:left="0" w:firstLine="0"/>
        <w:contextualSpacing/>
      </w:pPr>
      <w:r w:rsidRPr="009F7433">
        <w:t xml:space="preserve">Turi būti pateikiamas rašytinis neskelbiamų derybų pasiūlymas, pasirašytas dalyvio ar jo </w:t>
      </w:r>
    </w:p>
    <w:p w14:paraId="5CA93BD3" w14:textId="3B317C6B" w:rsidR="005B18D6" w:rsidRDefault="005B18D6" w:rsidP="00CE1C3A">
      <w:pPr>
        <w:spacing w:line="360" w:lineRule="auto"/>
        <w:ind w:left="0" w:firstLine="0"/>
        <w:contextualSpacing/>
      </w:pPr>
      <w:r w:rsidRPr="009F7433">
        <w:t xml:space="preserve">įgalioto asmens (tokiu atveju turi būti pridedamas įgaliojimas), </w:t>
      </w:r>
      <w:r w:rsidR="006D7192">
        <w:t>atsiustas į nurodytą el. pašto dėžutę</w:t>
      </w:r>
      <w:r w:rsidRPr="009F7433">
        <w:t>,  kuri</w:t>
      </w:r>
      <w:r w:rsidR="006D7192">
        <w:t>ame</w:t>
      </w:r>
      <w:r w:rsidRPr="009F7433">
        <w:t xml:space="preserve"> būtų užrašyta: Bendrovės pavadinimas, adresas, dalyvio pavadinimas (vardas, pavardė – jei derybose dalyvauja fizinis asmuo), adresas, telefonas, derybų pavadinimas, </w:t>
      </w:r>
      <w:r w:rsidR="00B42E9B">
        <w:t xml:space="preserve">el. laiško pavadinimas: </w:t>
      </w:r>
      <w:r w:rsidRPr="009F7433">
        <w:t>„</w:t>
      </w:r>
      <w:r w:rsidR="00B42E9B">
        <w:t>Neatidaryti</w:t>
      </w:r>
      <w:r w:rsidR="00B42E9B" w:rsidRPr="009F7433">
        <w:t xml:space="preserve"> </w:t>
      </w:r>
      <w:r w:rsidRPr="009F7433">
        <w:t>iki</w:t>
      </w:r>
      <w:r w:rsidR="00B42E9B">
        <w:t xml:space="preserve"> (data, valanda)</w:t>
      </w:r>
      <w:r w:rsidRPr="009F7433">
        <w:t>“.</w:t>
      </w:r>
    </w:p>
    <w:p w14:paraId="02573090" w14:textId="4D76EFAC" w:rsidR="005B18D6" w:rsidRPr="009F7433" w:rsidRDefault="005B18D6" w:rsidP="00F01139">
      <w:pPr>
        <w:pStyle w:val="Sraopastraipa"/>
        <w:numPr>
          <w:ilvl w:val="0"/>
          <w:numId w:val="12"/>
        </w:numPr>
        <w:spacing w:line="360" w:lineRule="auto"/>
        <w:ind w:left="0" w:firstLine="0"/>
        <w:contextualSpacing/>
      </w:pPr>
      <w:r w:rsidRPr="009F7433">
        <w:t>Kartu su pasiūlymu pateikiama:</w:t>
      </w:r>
    </w:p>
    <w:p w14:paraId="4FCEAE7F" w14:textId="53D37EA7" w:rsidR="005B18D6" w:rsidRDefault="005B18D6" w:rsidP="00F01139">
      <w:pPr>
        <w:pStyle w:val="Sraopastraipa"/>
        <w:numPr>
          <w:ilvl w:val="1"/>
          <w:numId w:val="12"/>
        </w:numPr>
        <w:spacing w:line="360" w:lineRule="auto"/>
        <w:ind w:left="0" w:firstLine="709"/>
        <w:contextualSpacing/>
      </w:pPr>
      <w:r w:rsidRPr="009F7433">
        <w:t>dokumento, kuriuo įrodoma, kad į Bendrovės, a/s sąskaitą pervestas pradinis įnašas, banko arba įmonės įgalioto asmens patvirtintas nuorašas</w:t>
      </w:r>
      <w:r w:rsidR="00EF127D">
        <w:t>;</w:t>
      </w:r>
    </w:p>
    <w:p w14:paraId="0E5DB818" w14:textId="77777777" w:rsidR="005B18D6" w:rsidRDefault="005B18D6" w:rsidP="00F01139">
      <w:pPr>
        <w:pStyle w:val="Sraopastraipa"/>
        <w:numPr>
          <w:ilvl w:val="1"/>
          <w:numId w:val="12"/>
        </w:numPr>
        <w:spacing w:line="360" w:lineRule="auto"/>
        <w:ind w:left="0" w:firstLine="709"/>
        <w:contextualSpacing/>
      </w:pPr>
      <w:r>
        <w:t xml:space="preserve">numeris banko sąskaitos, į kurią bus grąžinamas pradinis įnašas, dalyviui nepavykus </w:t>
      </w:r>
    </w:p>
    <w:p w14:paraId="5326A21C" w14:textId="3C6C3A4D" w:rsidR="005B18D6" w:rsidRDefault="005B18D6" w:rsidP="00CE1C3A">
      <w:pPr>
        <w:pStyle w:val="Sraopastraipa"/>
        <w:tabs>
          <w:tab w:val="left" w:pos="0"/>
        </w:tabs>
        <w:spacing w:line="360" w:lineRule="auto"/>
        <w:ind w:left="0" w:firstLine="709"/>
        <w:contextualSpacing/>
      </w:pPr>
      <w:r>
        <w:t>susiderėti;</w:t>
      </w:r>
    </w:p>
    <w:p w14:paraId="1532F56D" w14:textId="51117CA7" w:rsidR="00514B6D" w:rsidRDefault="005B18D6" w:rsidP="00F01139">
      <w:pPr>
        <w:pStyle w:val="Sraopastraipa"/>
        <w:numPr>
          <w:ilvl w:val="1"/>
          <w:numId w:val="12"/>
        </w:numPr>
        <w:spacing w:line="360" w:lineRule="auto"/>
        <w:ind w:left="0" w:firstLine="709"/>
        <w:contextualSpacing/>
      </w:pPr>
      <w:r w:rsidRPr="009F7433">
        <w:t>kiti dokumentai, nurodyti pardavimo sąlygose.</w:t>
      </w:r>
    </w:p>
    <w:p w14:paraId="0BABAA9E" w14:textId="47AC509B" w:rsidR="00514B6D" w:rsidRDefault="00514B6D" w:rsidP="00F01139">
      <w:pPr>
        <w:pStyle w:val="Sraopastraipa"/>
        <w:numPr>
          <w:ilvl w:val="0"/>
          <w:numId w:val="12"/>
        </w:numPr>
        <w:spacing w:line="360" w:lineRule="auto"/>
        <w:contextualSpacing/>
      </w:pPr>
      <w:r>
        <w:t xml:space="preserve"> </w:t>
      </w:r>
      <w:r w:rsidRPr="009F7433">
        <w:t>Dalyvio pageidavimu jam pateikiamas patvirtinimas, kad jo pasiūlymas gautas, nurodant jo gavimo datą ir valandą.</w:t>
      </w:r>
    </w:p>
    <w:p w14:paraId="09A24C25" w14:textId="376A24BC" w:rsidR="00514B6D" w:rsidRPr="00F01139" w:rsidRDefault="00B42E9B" w:rsidP="00F01139">
      <w:pPr>
        <w:pStyle w:val="Sraopastraipa"/>
        <w:numPr>
          <w:ilvl w:val="0"/>
          <w:numId w:val="12"/>
        </w:numPr>
        <w:spacing w:line="360" w:lineRule="auto"/>
        <w:contextualSpacing/>
      </w:pPr>
      <w:r w:rsidRPr="00F01139">
        <w:t>El. laiškai</w:t>
      </w:r>
      <w:r w:rsidR="00514B6D" w:rsidRPr="00F01139">
        <w:t xml:space="preserve"> su neskelbiamų derybų pasiūlymais </w:t>
      </w:r>
      <w:r w:rsidRPr="00F01139">
        <w:t xml:space="preserve">atidaromi </w:t>
      </w:r>
      <w:r w:rsidR="00514B6D" w:rsidRPr="00F01139">
        <w:t xml:space="preserve">ir peržiūrimi pardavimo </w:t>
      </w:r>
    </w:p>
    <w:p w14:paraId="6A7A52E0" w14:textId="324FE7A8" w:rsidR="00514B6D" w:rsidRDefault="00514B6D" w:rsidP="001D135F">
      <w:pPr>
        <w:spacing w:line="360" w:lineRule="auto"/>
        <w:ind w:left="0" w:firstLine="0"/>
        <w:contextualSpacing/>
      </w:pPr>
      <w:r>
        <w:t>dokumentuose nurodytoje vietoje, nurodytą dieną ir valandą, kuri turi sutapti su galutiniu pasiūlymų pateikimo terminu.</w:t>
      </w:r>
    </w:p>
    <w:p w14:paraId="2B8C0BDA" w14:textId="7E100BF9" w:rsidR="00514B6D" w:rsidRDefault="00514B6D" w:rsidP="00F01139">
      <w:pPr>
        <w:pStyle w:val="Sraopastraipa"/>
        <w:numPr>
          <w:ilvl w:val="0"/>
          <w:numId w:val="12"/>
        </w:numPr>
        <w:spacing w:line="360" w:lineRule="auto"/>
        <w:contextualSpacing/>
      </w:pPr>
      <w:r w:rsidRPr="00514B6D">
        <w:t xml:space="preserve">Neskelbiamų derybų dalyviai nedalyvauja </w:t>
      </w:r>
      <w:r w:rsidR="00B42E9B">
        <w:t>peržiūrint el. paštu gautus pasiūlymus</w:t>
      </w:r>
      <w:r w:rsidRPr="00514B6D">
        <w:t>.</w:t>
      </w:r>
    </w:p>
    <w:p w14:paraId="6D356EAE" w14:textId="78E5BC17" w:rsidR="00514B6D" w:rsidRPr="009F7433" w:rsidRDefault="00514B6D" w:rsidP="00F01139">
      <w:pPr>
        <w:pStyle w:val="Sraopastraipa"/>
        <w:numPr>
          <w:ilvl w:val="0"/>
          <w:numId w:val="12"/>
        </w:numPr>
        <w:spacing w:line="360" w:lineRule="auto"/>
        <w:contextualSpacing/>
      </w:pPr>
      <w:r w:rsidRPr="009F7433">
        <w:t xml:space="preserve">Per </w:t>
      </w:r>
      <w:r w:rsidR="00B42E9B">
        <w:t>el. laiškų</w:t>
      </w:r>
      <w:r w:rsidR="00B42E9B" w:rsidRPr="009F7433">
        <w:t xml:space="preserve"> </w:t>
      </w:r>
      <w:r w:rsidRPr="009F7433">
        <w:t xml:space="preserve">su pasiūlymais </w:t>
      </w:r>
      <w:r w:rsidR="00B42E9B">
        <w:t>atvertimo</w:t>
      </w:r>
      <w:r w:rsidR="00B42E9B" w:rsidRPr="009F7433">
        <w:t xml:space="preserve"> </w:t>
      </w:r>
      <w:r w:rsidRPr="009F7433">
        <w:t xml:space="preserve">ir peržiūros procedūrą Komisija patikrina dalyvio </w:t>
      </w:r>
    </w:p>
    <w:p w14:paraId="35E4000C" w14:textId="77777777" w:rsidR="00514B6D" w:rsidRPr="009F7433" w:rsidRDefault="00514B6D" w:rsidP="003B4BC2">
      <w:pPr>
        <w:pStyle w:val="Sraopastraipa"/>
        <w:spacing w:line="360" w:lineRule="auto"/>
        <w:ind w:left="644" w:firstLine="0"/>
        <w:contextualSpacing/>
      </w:pPr>
      <w:r w:rsidRPr="009F7433">
        <w:t xml:space="preserve">pateiktus dokumentus ir surašo protokolą, kuriame nurodomas pasiūlymą pateikusio dalyvio </w:t>
      </w:r>
    </w:p>
    <w:p w14:paraId="621E5227" w14:textId="77777777" w:rsidR="00514B6D" w:rsidRDefault="00514B6D" w:rsidP="003B4BC2">
      <w:pPr>
        <w:pStyle w:val="Sraopastraipa"/>
        <w:spacing w:line="360" w:lineRule="auto"/>
        <w:ind w:left="644" w:firstLine="0"/>
        <w:contextualSpacing/>
      </w:pPr>
      <w:r w:rsidRPr="009F7433">
        <w:t>pavadinimas, adresas, pateiktų dokumentų pavadinimai ir pasiūlyme nurodyta kaina.</w:t>
      </w:r>
    </w:p>
    <w:p w14:paraId="326E90D2" w14:textId="48494B6E" w:rsidR="00514B6D" w:rsidRPr="009F7433" w:rsidRDefault="00514B6D" w:rsidP="00F01139">
      <w:pPr>
        <w:pStyle w:val="Sraopastraipa"/>
        <w:numPr>
          <w:ilvl w:val="0"/>
          <w:numId w:val="12"/>
        </w:numPr>
        <w:spacing w:line="360" w:lineRule="auto"/>
        <w:contextualSpacing/>
      </w:pPr>
      <w:r w:rsidRPr="009F7433">
        <w:t xml:space="preserve">Komisija gali priimti sprendimą nutraukti neskelbiamas derybas arba atmesti derybų </w:t>
      </w:r>
    </w:p>
    <w:p w14:paraId="754F20B7" w14:textId="56B68EA5" w:rsidR="00514B6D" w:rsidRDefault="00514B6D" w:rsidP="005C089D">
      <w:pPr>
        <w:pStyle w:val="Sraopastraipa"/>
        <w:spacing w:line="360" w:lineRule="auto"/>
        <w:ind w:left="644" w:firstLine="0"/>
        <w:contextualSpacing/>
      </w:pPr>
      <w:r w:rsidRPr="009F7433">
        <w:t>pasiūlymus, kai:</w:t>
      </w:r>
    </w:p>
    <w:p w14:paraId="5D07AA36" w14:textId="426AA975" w:rsidR="00514B6D" w:rsidRDefault="00514B6D" w:rsidP="00F01139">
      <w:pPr>
        <w:pStyle w:val="Sraopastraipa"/>
        <w:numPr>
          <w:ilvl w:val="1"/>
          <w:numId w:val="12"/>
        </w:numPr>
        <w:spacing w:line="360" w:lineRule="auto"/>
        <w:contextualSpacing/>
      </w:pPr>
      <w:r w:rsidRPr="00514B6D">
        <w:t>pateikti pasiūlymai neatitinka pardavimo dokumentuose nustatytų reikalavimų;</w:t>
      </w:r>
    </w:p>
    <w:p w14:paraId="171C20D5" w14:textId="0F5926D1" w:rsidR="00514B6D" w:rsidRDefault="00514B6D" w:rsidP="00F01139">
      <w:pPr>
        <w:pStyle w:val="Sraopastraipa"/>
        <w:numPr>
          <w:ilvl w:val="1"/>
          <w:numId w:val="12"/>
        </w:numPr>
        <w:spacing w:line="360" w:lineRule="auto"/>
        <w:contextualSpacing/>
      </w:pPr>
      <w:r w:rsidRPr="009F7433">
        <w:t>atsiranda aplinkybių, kurių negalima buvo numatyti.</w:t>
      </w:r>
    </w:p>
    <w:p w14:paraId="3F8E7082" w14:textId="3E8246CD" w:rsidR="00514B6D" w:rsidRDefault="00514B6D" w:rsidP="00F01139">
      <w:pPr>
        <w:pStyle w:val="Sraopastraipa"/>
        <w:numPr>
          <w:ilvl w:val="0"/>
          <w:numId w:val="12"/>
        </w:numPr>
        <w:spacing w:line="360" w:lineRule="auto"/>
        <w:contextualSpacing/>
      </w:pPr>
      <w:r>
        <w:t xml:space="preserve">Komisijai priėmus sprendimą nutraukti neskelbiamas derybas arba atmesti derybų </w:t>
      </w:r>
    </w:p>
    <w:p w14:paraId="1C165A4F" w14:textId="567F0969" w:rsidR="00514B6D" w:rsidRDefault="00514B6D" w:rsidP="001D135F">
      <w:pPr>
        <w:pStyle w:val="Sraopastraipa"/>
        <w:spacing w:line="360" w:lineRule="auto"/>
        <w:ind w:left="644" w:firstLine="0"/>
        <w:contextualSpacing/>
      </w:pPr>
      <w:r>
        <w:lastRenderedPageBreak/>
        <w:t>pasiūlymus, ne vėliau kaip per 5 darbo dienas nuo sprendimo dėl derybų nutraukimo arba pasiūlymų atmetimo priėmimo pasiūlymus pateikusiems dalyviams išsiunčiami pranešimai apie derybų nutraukimą arba derybų pasiūlymų atmetimą bei grąžinami pradiniai įnašai.</w:t>
      </w:r>
    </w:p>
    <w:p w14:paraId="1EF011E2" w14:textId="26E2F526" w:rsidR="00514B6D" w:rsidRDefault="00514B6D" w:rsidP="00F01139">
      <w:pPr>
        <w:pStyle w:val="Sraopastraipa"/>
        <w:numPr>
          <w:ilvl w:val="0"/>
          <w:numId w:val="12"/>
        </w:numPr>
        <w:spacing w:line="360" w:lineRule="auto"/>
        <w:contextualSpacing/>
      </w:pPr>
      <w:r w:rsidRPr="009F7433">
        <w:t>Komisija gali prašyti, kad dalyviai paaiškintų savo pasiūlymus.</w:t>
      </w:r>
    </w:p>
    <w:p w14:paraId="4DFF6E5D" w14:textId="6BE38200" w:rsidR="00514B6D" w:rsidRDefault="00514B6D" w:rsidP="00F01139">
      <w:pPr>
        <w:pStyle w:val="Sraopastraipa"/>
        <w:numPr>
          <w:ilvl w:val="0"/>
          <w:numId w:val="12"/>
        </w:numPr>
        <w:spacing w:line="360" w:lineRule="auto"/>
        <w:contextualSpacing/>
      </w:pPr>
      <w:r w:rsidRPr="00514B6D">
        <w:t>Pasiūlymų vertinimo kriterijus – didžiausia pasiūlyta / suderinta kaina.</w:t>
      </w:r>
    </w:p>
    <w:p w14:paraId="3A526620" w14:textId="11FF39FB" w:rsidR="00514B6D" w:rsidRDefault="00514B6D" w:rsidP="00F01139">
      <w:pPr>
        <w:pStyle w:val="Sraopastraipa"/>
        <w:numPr>
          <w:ilvl w:val="0"/>
          <w:numId w:val="12"/>
        </w:numPr>
        <w:spacing w:line="360" w:lineRule="auto"/>
        <w:contextualSpacing/>
      </w:pPr>
      <w:r>
        <w:t xml:space="preserve">. Jeigu iki Komisijos nustatyto galutinio derybų pasiūlymų pateikimo termino negaunamas nė </w:t>
      </w:r>
    </w:p>
    <w:p w14:paraId="2258685B" w14:textId="4AC059FC" w:rsidR="00514B6D" w:rsidRDefault="00514B6D" w:rsidP="005C089D">
      <w:pPr>
        <w:pStyle w:val="Sraopastraipa"/>
        <w:spacing w:line="360" w:lineRule="auto"/>
        <w:ind w:left="644" w:firstLine="0"/>
        <w:contextualSpacing/>
      </w:pPr>
      <w:r>
        <w:t>vienas pasiūlymas arba pasiūlymai atmetami, derybos laikomos neįvykusiomis ir derybų procedūra nutraukiama.</w:t>
      </w:r>
    </w:p>
    <w:p w14:paraId="6F31BD3B" w14:textId="74990E01" w:rsidR="00514B6D" w:rsidRDefault="00514B6D" w:rsidP="00F01139">
      <w:pPr>
        <w:pStyle w:val="Sraopastraipa"/>
        <w:numPr>
          <w:ilvl w:val="0"/>
          <w:numId w:val="12"/>
        </w:numPr>
        <w:spacing w:line="360" w:lineRule="auto"/>
        <w:contextualSpacing/>
      </w:pPr>
      <w:r>
        <w:t xml:space="preserve"> Komisijai priėmus sprendimą pritarti neskelbiamų derybų rezultatams, per 5 darbo dienas </w:t>
      </w:r>
    </w:p>
    <w:p w14:paraId="4E723080" w14:textId="1A01C67C" w:rsidR="00514B6D" w:rsidRDefault="00514B6D" w:rsidP="005C089D">
      <w:pPr>
        <w:pStyle w:val="Sraopastraipa"/>
        <w:spacing w:line="360" w:lineRule="auto"/>
        <w:ind w:left="644" w:firstLine="0"/>
        <w:contextualSpacing/>
      </w:pPr>
      <w:r>
        <w:t>nuo sprendimo priėmimo dalyviui išsiunčiamas pranešimas apie derybų rezultatą, nurodomas laikas ir vieta, kur reikia atvykti sudaryti sutartį.</w:t>
      </w:r>
    </w:p>
    <w:p w14:paraId="5445B77E" w14:textId="6A32E54F" w:rsidR="00514B6D" w:rsidRPr="009F7433" w:rsidRDefault="00514B6D" w:rsidP="00F01139">
      <w:pPr>
        <w:pStyle w:val="Sraopastraipa"/>
        <w:numPr>
          <w:ilvl w:val="0"/>
          <w:numId w:val="12"/>
        </w:numPr>
        <w:spacing w:line="360" w:lineRule="auto"/>
        <w:contextualSpacing/>
      </w:pPr>
      <w:r w:rsidRPr="009F7433">
        <w:t xml:space="preserve">Neskelbiamų derybų dalyvio sumokėtas pradinis įnašas įskaitomas kaip sumokėta </w:t>
      </w:r>
      <w:r w:rsidR="000B2F0C">
        <w:t>NT</w:t>
      </w:r>
      <w:r w:rsidRPr="009F7433">
        <w:t xml:space="preserve"> </w:t>
      </w:r>
    </w:p>
    <w:p w14:paraId="119D4AEC" w14:textId="77777777" w:rsidR="00514B6D" w:rsidRPr="009F7433" w:rsidRDefault="00514B6D" w:rsidP="005C089D">
      <w:pPr>
        <w:pStyle w:val="Sraopastraipa"/>
        <w:spacing w:line="360" w:lineRule="auto"/>
        <w:ind w:left="644" w:firstLine="0"/>
        <w:contextualSpacing/>
      </w:pPr>
      <w:r w:rsidRPr="009F7433">
        <w:t xml:space="preserve">pardavimo kainos dalis. </w:t>
      </w:r>
    </w:p>
    <w:p w14:paraId="13696EAF" w14:textId="5F4DCFBA" w:rsidR="00514B6D" w:rsidRDefault="00514B6D" w:rsidP="00F01139">
      <w:pPr>
        <w:pStyle w:val="Sraopastraipa"/>
        <w:numPr>
          <w:ilvl w:val="0"/>
          <w:numId w:val="12"/>
        </w:numPr>
        <w:spacing w:line="360" w:lineRule="auto"/>
        <w:contextualSpacing/>
      </w:pPr>
      <w:r w:rsidRPr="009F7433">
        <w:t>Pradinis įnašas dalyviui negrąžinamas, jeigu:</w:t>
      </w:r>
    </w:p>
    <w:p w14:paraId="74B31889" w14:textId="3D93E92E" w:rsidR="00F93DCC" w:rsidRPr="009F7433" w:rsidRDefault="00F93DCC" w:rsidP="00F01139">
      <w:pPr>
        <w:pStyle w:val="Sraopastraipa"/>
        <w:numPr>
          <w:ilvl w:val="1"/>
          <w:numId w:val="12"/>
        </w:numPr>
        <w:spacing w:line="360" w:lineRule="auto"/>
        <w:contextualSpacing/>
      </w:pPr>
      <w:r w:rsidRPr="009F7433">
        <w:t xml:space="preserve">neskelbiamų derybų dalyvis nustatytu laiku neatvyksta pasirašyti sutarties ar </w:t>
      </w:r>
    </w:p>
    <w:p w14:paraId="6E7AC863" w14:textId="77777777" w:rsidR="000B2F0C" w:rsidRDefault="00F93DCC" w:rsidP="005C089D">
      <w:pPr>
        <w:pStyle w:val="Sraopastraipa"/>
        <w:spacing w:line="360" w:lineRule="auto"/>
        <w:ind w:left="644" w:firstLine="0"/>
        <w:contextualSpacing/>
      </w:pPr>
      <w:r w:rsidRPr="009F7433">
        <w:t>nesutinka jos pasirašyti derybų dokumentuose nurodytomis sąlygomi</w:t>
      </w:r>
      <w:r w:rsidR="000B2F0C">
        <w:t>s;</w:t>
      </w:r>
    </w:p>
    <w:p w14:paraId="2EFCE505" w14:textId="7026A5DE" w:rsidR="00F93DCC" w:rsidRPr="009F7433" w:rsidRDefault="000B2F0C" w:rsidP="001D135F">
      <w:pPr>
        <w:spacing w:line="360" w:lineRule="auto"/>
        <w:ind w:left="644" w:firstLine="0"/>
        <w:contextualSpacing/>
      </w:pPr>
      <w:r>
        <w:t xml:space="preserve">65.2 </w:t>
      </w:r>
      <w:r w:rsidR="00F93DCC" w:rsidRPr="009F7433">
        <w:t xml:space="preserve">neskelbiamų derybų dalyvis laiku neatlieka sutartyje nurodytų mokėjimų ir dėl to </w:t>
      </w:r>
    </w:p>
    <w:p w14:paraId="1971DAF6" w14:textId="72BC7AEE" w:rsidR="00F07929" w:rsidRDefault="00F93DCC" w:rsidP="005C089D">
      <w:pPr>
        <w:pStyle w:val="Sraopastraipa"/>
        <w:spacing w:line="360" w:lineRule="auto"/>
        <w:ind w:left="644" w:firstLine="0"/>
        <w:contextualSpacing/>
      </w:pPr>
      <w:r w:rsidRPr="009F7433">
        <w:t>sutartis nutraukiama joje nustatyta tvarka.</w:t>
      </w:r>
      <w:r w:rsidRPr="009F7433">
        <w:cr/>
      </w:r>
    </w:p>
    <w:p w14:paraId="1C0D49CE" w14:textId="0E485BB2" w:rsidR="00323684" w:rsidRPr="008A4A58" w:rsidRDefault="003C3F2B" w:rsidP="005C089D">
      <w:pPr>
        <w:pStyle w:val="Sraopastraipa"/>
        <w:keepNext/>
        <w:keepLines/>
        <w:spacing w:before="240"/>
        <w:ind w:left="0" w:firstLine="0"/>
        <w:jc w:val="center"/>
        <w:outlineLvl w:val="0"/>
        <w:rPr>
          <w:rFonts w:eastAsiaTheme="majorEastAsia"/>
          <w:color w:val="000000" w:themeColor="text1"/>
          <w:lang w:eastAsia="lt-LT" w:bidi="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9" w:name="_Toc95309092"/>
      <w:bookmarkStart w:id="40" w:name="_Toc132985530"/>
      <w:bookmarkStart w:id="41" w:name="bookmark7"/>
      <w:r w:rsidRPr="008A4A58">
        <w:rPr>
          <w:rFonts w:eastAsiaTheme="majorEastAsia"/>
          <w:color w:val="000000" w:themeColor="text1"/>
          <w:lang w:eastAsia="lt-LT" w:bidi="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w:t>
      </w:r>
      <w:r w:rsidR="00323684" w:rsidRPr="008A4A58">
        <w:rPr>
          <w:rFonts w:eastAsiaTheme="majorEastAsia"/>
          <w:color w:val="000000" w:themeColor="text1"/>
          <w:lang w:eastAsia="lt-LT" w:bidi="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SKYRIUS</w:t>
      </w:r>
      <w:bookmarkEnd w:id="39"/>
      <w:bookmarkEnd w:id="40"/>
    </w:p>
    <w:p w14:paraId="628BC692" w14:textId="09B4C255" w:rsidR="0009776D" w:rsidRDefault="0009776D" w:rsidP="005C089D">
      <w:pPr>
        <w:keepNext/>
        <w:keepLines/>
        <w:spacing w:before="240"/>
        <w:ind w:left="0" w:firstLine="0"/>
        <w:jc w:val="center"/>
        <w:outlineLvl w:val="0"/>
      </w:pPr>
      <w:bookmarkStart w:id="42" w:name="_Toc132985531"/>
      <w:r w:rsidRPr="008A4A58">
        <w:rPr>
          <w:b/>
          <w:bCs/>
        </w:rPr>
        <w:t>PIRKIMO - PARDAVIMO SUTARTIES SUDARYMAS</w:t>
      </w:r>
      <w:bookmarkEnd w:id="42"/>
    </w:p>
    <w:bookmarkEnd w:id="41"/>
    <w:p w14:paraId="65BB62B3" w14:textId="77777777" w:rsidR="00F93DCC" w:rsidRDefault="00F93DCC" w:rsidP="00CE1C3A">
      <w:pPr>
        <w:pStyle w:val="Sraopastraipa"/>
        <w:widowControl w:val="0"/>
        <w:tabs>
          <w:tab w:val="left" w:pos="0"/>
        </w:tabs>
        <w:spacing w:line="360" w:lineRule="auto"/>
        <w:ind w:left="0" w:firstLine="0"/>
      </w:pPr>
    </w:p>
    <w:p w14:paraId="7997564C" w14:textId="1C0CC64C" w:rsidR="00A112EF" w:rsidRDefault="00E11E2B" w:rsidP="00F01139">
      <w:pPr>
        <w:pStyle w:val="Sraopastraipa"/>
        <w:widowControl w:val="0"/>
        <w:numPr>
          <w:ilvl w:val="0"/>
          <w:numId w:val="12"/>
        </w:numPr>
        <w:tabs>
          <w:tab w:val="left" w:pos="0"/>
        </w:tabs>
        <w:spacing w:line="360" w:lineRule="auto"/>
      </w:pPr>
      <w:r w:rsidRPr="00EF1B39">
        <w:t>Perkant Aukcion</w:t>
      </w:r>
      <w:r w:rsidR="00C24688">
        <w:t>e</w:t>
      </w:r>
      <w:r w:rsidRPr="00EF1B39">
        <w:t xml:space="preserve"> </w:t>
      </w:r>
      <w:r w:rsidR="00C24688">
        <w:t>NT</w:t>
      </w:r>
      <w:r w:rsidRPr="00EF1B39">
        <w:t xml:space="preserve"> </w:t>
      </w:r>
      <w:r w:rsidR="00C24688">
        <w:t>Pirkėjo</w:t>
      </w:r>
      <w:r w:rsidRPr="00EF1B39">
        <w:t xml:space="preserve"> lėšomis notarinė pirkimo-pardavimo sutartis turi būti sudaryta ne vėliau kaip per 30 kalendorinių dienų nuo Aukciono komisijos sprendimo apie pripažinimą laimėtoju priėmimo dienos, o visa </w:t>
      </w:r>
      <w:r w:rsidR="00C24688">
        <w:t>NT</w:t>
      </w:r>
      <w:r w:rsidR="00C24688" w:rsidRPr="00EF1B39">
        <w:t xml:space="preserve"> </w:t>
      </w:r>
      <w:r w:rsidRPr="00EF1B39">
        <w:t xml:space="preserve">kaina turi būti sumokėta iki notarinės pirkimo – pardavimo sutarties pasirašymo dienos. </w:t>
      </w:r>
    </w:p>
    <w:p w14:paraId="579203F1" w14:textId="1DE2D4CE" w:rsidR="00E11E2B" w:rsidRPr="00EF1B39" w:rsidRDefault="00E11E2B" w:rsidP="00F01139">
      <w:pPr>
        <w:pStyle w:val="Sraopastraipa"/>
        <w:widowControl w:val="0"/>
        <w:numPr>
          <w:ilvl w:val="0"/>
          <w:numId w:val="12"/>
        </w:numPr>
        <w:tabs>
          <w:tab w:val="left" w:pos="0"/>
        </w:tabs>
        <w:spacing w:line="360" w:lineRule="auto"/>
      </w:pPr>
      <w:r w:rsidRPr="00EF1B39">
        <w:t xml:space="preserve">Jei </w:t>
      </w:r>
      <w:r w:rsidR="00C24688">
        <w:t>A</w:t>
      </w:r>
      <w:r w:rsidRPr="00EF1B39">
        <w:t>ukcion</w:t>
      </w:r>
      <w:r w:rsidR="00C24688">
        <w:t>e</w:t>
      </w:r>
      <w:r w:rsidRPr="00EF1B39">
        <w:t xml:space="preserve"> </w:t>
      </w:r>
      <w:r w:rsidR="00C24688">
        <w:t>NT</w:t>
      </w:r>
      <w:r w:rsidR="00C24688" w:rsidRPr="00EF1B39">
        <w:t xml:space="preserve"> </w:t>
      </w:r>
      <w:r w:rsidRPr="00EF1B39">
        <w:t>perkamas su L</w:t>
      </w:r>
      <w:r w:rsidR="00221D35" w:rsidRPr="00EF1B39">
        <w:t>ietuvos</w:t>
      </w:r>
      <w:r w:rsidRPr="00EF1B39">
        <w:t xml:space="preserve"> Respublikoje registruoto banko ar kitos finansų įstaigos teikiam</w:t>
      </w:r>
      <w:r w:rsidR="009C75B3" w:rsidRPr="00EF1B39">
        <w:t>ų</w:t>
      </w:r>
      <w:r w:rsidRPr="00EF1B39">
        <w:t xml:space="preserve"> paslaugų pagalba, notarinė pirkimo – pardavimo sutartis turi būti sudaryta ne vėliau kaip </w:t>
      </w:r>
      <w:r w:rsidRPr="00EF1B39">
        <w:lastRenderedPageBreak/>
        <w:t>per 60 kalendorinių dienų nuo Aukciono komisijos sprendimo apie pripažinimą laimėtoju priėmimo dienos.</w:t>
      </w:r>
    </w:p>
    <w:p w14:paraId="11CC48AA" w14:textId="1ABA86EC" w:rsidR="00323684" w:rsidRPr="00323684" w:rsidRDefault="00323684" w:rsidP="00F01139">
      <w:pPr>
        <w:pStyle w:val="Sraopastraipa"/>
        <w:numPr>
          <w:ilvl w:val="0"/>
          <w:numId w:val="12"/>
        </w:numPr>
        <w:spacing w:line="360" w:lineRule="auto"/>
        <w:contextualSpacing/>
      </w:pPr>
      <w:r w:rsidRPr="00323684">
        <w:t xml:space="preserve">Vadovaujantis LR teisės aktais </w:t>
      </w:r>
      <w:r w:rsidR="00910DBF">
        <w:t>NT</w:t>
      </w:r>
      <w:r w:rsidRPr="00323684">
        <w:t xml:space="preserve"> pirkimo-pardavimo sutartis turi būti patvirtinama </w:t>
      </w:r>
      <w:r w:rsidR="007078DF">
        <w:t>n</w:t>
      </w:r>
      <w:r w:rsidRPr="00323684">
        <w:t xml:space="preserve">otaro ir įregistruojama VĮ Registrų centro Nekilnojamojo turto registre Lietuvos Respublikos įstatymų nustatyta tvarka. </w:t>
      </w:r>
      <w:r w:rsidRPr="00372DFA">
        <w:t xml:space="preserve">Notaro ir </w:t>
      </w:r>
      <w:r w:rsidR="00910DBF">
        <w:t>NT</w:t>
      </w:r>
      <w:r w:rsidRPr="00372DFA">
        <w:t xml:space="preserve"> įregistravimo VĮ Registrų centro Nekilnojamojo </w:t>
      </w:r>
      <w:r w:rsidR="00910DBF">
        <w:t>turto</w:t>
      </w:r>
      <w:r w:rsidRPr="00372DFA">
        <w:t xml:space="preserve"> registre išlaidas apmoka </w:t>
      </w:r>
      <w:r w:rsidR="00C24688" w:rsidRPr="00372DFA">
        <w:t>A</w:t>
      </w:r>
      <w:r w:rsidR="00BB54F6" w:rsidRPr="00372DFA">
        <w:t xml:space="preserve">ukcioną </w:t>
      </w:r>
      <w:r w:rsidRPr="00372DFA">
        <w:t xml:space="preserve">laimėjęs dalyvis ir šių išlaidų </w:t>
      </w:r>
      <w:r w:rsidR="009C75B3" w:rsidRPr="00372DFA">
        <w:t>Bendrovė</w:t>
      </w:r>
      <w:r w:rsidRPr="00372DFA">
        <w:t xml:space="preserve"> nekompensuoja</w:t>
      </w:r>
      <w:r w:rsidR="001D7187" w:rsidRPr="001D7187">
        <w:t xml:space="preserve"> </w:t>
      </w:r>
      <w:r w:rsidR="001D7187">
        <w:t>(Lietuvos Respublikos Vyriausybės 2014-10-28 nutarimas Nr. 1178, 61 p.)</w:t>
      </w:r>
      <w:r w:rsidRPr="00323684">
        <w:t>.</w:t>
      </w:r>
    </w:p>
    <w:p w14:paraId="650C6591" w14:textId="4DD91998" w:rsidR="00323684" w:rsidRPr="00323684" w:rsidRDefault="00FD3E06" w:rsidP="00F01139">
      <w:pPr>
        <w:pStyle w:val="Sraopastraipa"/>
        <w:numPr>
          <w:ilvl w:val="0"/>
          <w:numId w:val="12"/>
        </w:numPr>
        <w:spacing w:line="360" w:lineRule="auto"/>
        <w:contextualSpacing/>
      </w:pPr>
      <w:r>
        <w:t>Aukcioną</w:t>
      </w:r>
      <w:r w:rsidR="00323684" w:rsidRPr="00323684">
        <w:t xml:space="preserve"> laimėjęs dalyvis įsipareigoja ne vėliau kaip per 5 (penkias) </w:t>
      </w:r>
      <w:r w:rsidR="00372DFA">
        <w:t>darbo</w:t>
      </w:r>
      <w:r w:rsidR="00323684" w:rsidRPr="00323684">
        <w:t xml:space="preserve"> dienas po </w:t>
      </w:r>
      <w:r w:rsidR="00910DBF">
        <w:t>NT</w:t>
      </w:r>
      <w:r w:rsidR="00323684" w:rsidRPr="00323684">
        <w:t xml:space="preserve"> pirkimo-pardavimo sutarties sudarymo savo lėšomis įregistruoti VĮ Registrų centro Nekilnojamojo turto registre </w:t>
      </w:r>
      <w:r w:rsidR="00CE6A8F">
        <w:t>NT</w:t>
      </w:r>
      <w:r w:rsidR="00323684" w:rsidRPr="00323684">
        <w:t xml:space="preserve"> pirkimo-pardavimo sutartį. </w:t>
      </w:r>
      <w:r w:rsidR="007078DF">
        <w:t>Dalyviui nevykdant ar netinkamai vykdant minėtą įsipareigojimą, Bendrovė turi teisę įregistruoti NT pirkimo–pardavimo sutartį pati. Tokiu atveju dalyvis turi atlyginti Bendrovei registravimo išlaidas ir kitus nuostolius.</w:t>
      </w:r>
    </w:p>
    <w:p w14:paraId="4A41A6E6" w14:textId="6F0CABA7" w:rsidR="00323684" w:rsidRPr="008A4A58" w:rsidRDefault="003C3F2B" w:rsidP="005C089D">
      <w:pPr>
        <w:pStyle w:val="Sraopastraipa"/>
        <w:keepNext/>
        <w:keepLines/>
        <w:spacing w:before="240"/>
        <w:ind w:left="0" w:firstLine="0"/>
        <w:jc w:val="center"/>
        <w:outlineLvl w:val="0"/>
        <w:rPr>
          <w:rFonts w:eastAsiaTheme="majorEastAsia"/>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3" w:name="_Toc95309094"/>
      <w:bookmarkStart w:id="44" w:name="_Toc132985532"/>
      <w:r w:rsidRPr="008A4A58">
        <w:rPr>
          <w:rFonts w:eastAsiaTheme="majorEastAsia"/>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VIII</w:t>
      </w:r>
      <w:r w:rsidR="00323684" w:rsidRPr="008A4A58">
        <w:rPr>
          <w:rFonts w:eastAsiaTheme="majorEastAsia"/>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SKYRIUS</w:t>
      </w:r>
      <w:bookmarkEnd w:id="43"/>
      <w:bookmarkEnd w:id="44"/>
    </w:p>
    <w:p w14:paraId="53AC908F" w14:textId="77777777" w:rsidR="00323684" w:rsidRPr="008A4A58" w:rsidRDefault="00323684" w:rsidP="005C089D">
      <w:pPr>
        <w:pStyle w:val="Sraopastraipa"/>
        <w:keepNext/>
        <w:keepLines/>
        <w:spacing w:before="240"/>
        <w:ind w:left="0" w:firstLine="0"/>
        <w:jc w:val="center"/>
        <w:outlineLvl w:val="0"/>
        <w:rPr>
          <w:rFonts w:eastAsiaTheme="majorEastAsia"/>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5" w:name="_Toc95309095"/>
      <w:bookmarkStart w:id="46" w:name="_Toc132985533"/>
      <w:bookmarkStart w:id="47" w:name="_Hlk129699052"/>
      <w:r w:rsidRPr="008A4A58">
        <w:rPr>
          <w:rFonts w:eastAsiaTheme="majorEastAsia"/>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ATSISKAITYMAS UŽ PARDUOTĄ TURTĄ</w:t>
      </w:r>
      <w:bookmarkEnd w:id="45"/>
      <w:bookmarkEnd w:id="46"/>
    </w:p>
    <w:bookmarkEnd w:id="47"/>
    <w:p w14:paraId="1E3290F9" w14:textId="77777777" w:rsidR="00323684" w:rsidRPr="00323684" w:rsidRDefault="00323684" w:rsidP="00CE1C3A">
      <w:pPr>
        <w:spacing w:line="360" w:lineRule="auto"/>
        <w:ind w:left="0" w:firstLine="0"/>
        <w:contextualSpacing/>
      </w:pPr>
    </w:p>
    <w:p w14:paraId="14F05DD4" w14:textId="2BD8DCB6" w:rsidR="00323684" w:rsidRPr="00CE6A8F" w:rsidRDefault="00323684" w:rsidP="00F01139">
      <w:pPr>
        <w:pStyle w:val="Sraopastraipa"/>
        <w:numPr>
          <w:ilvl w:val="0"/>
          <w:numId w:val="12"/>
        </w:numPr>
        <w:spacing w:line="360" w:lineRule="auto"/>
        <w:contextualSpacing/>
      </w:pPr>
      <w:r w:rsidRPr="00323684">
        <w:t xml:space="preserve">Aukciono laimėtojas už aukcione įsigytą </w:t>
      </w:r>
      <w:r w:rsidR="00AD5200">
        <w:t>Bendrovės</w:t>
      </w:r>
      <w:r w:rsidRPr="00323684">
        <w:t xml:space="preserve"> </w:t>
      </w:r>
      <w:r w:rsidR="00C24688">
        <w:t>NT</w:t>
      </w:r>
      <w:r w:rsidR="00C24688" w:rsidRPr="00323684">
        <w:t xml:space="preserve"> </w:t>
      </w:r>
      <w:r w:rsidRPr="00323684">
        <w:t xml:space="preserve">atsiskaito </w:t>
      </w:r>
      <w:r w:rsidR="00372DFA" w:rsidRPr="00CE6A8F">
        <w:t>iki notarinės</w:t>
      </w:r>
      <w:r w:rsidR="00CE6A8F" w:rsidRPr="00CE6A8F">
        <w:t xml:space="preserve"> sutarties</w:t>
      </w:r>
      <w:r w:rsidR="00372DFA" w:rsidRPr="00CE6A8F">
        <w:t xml:space="preserve"> sandorio dienos</w:t>
      </w:r>
      <w:r w:rsidRPr="00CE6A8F">
        <w:t xml:space="preserve">. </w:t>
      </w:r>
    </w:p>
    <w:p w14:paraId="090DE139" w14:textId="25803680" w:rsidR="00D2417C" w:rsidRPr="00323684" w:rsidRDefault="00323684" w:rsidP="00F01139">
      <w:pPr>
        <w:pStyle w:val="Sraopastraipa"/>
        <w:numPr>
          <w:ilvl w:val="0"/>
          <w:numId w:val="12"/>
        </w:numPr>
        <w:spacing w:line="360" w:lineRule="auto"/>
        <w:contextualSpacing/>
      </w:pPr>
      <w:r w:rsidRPr="00323684">
        <w:t xml:space="preserve">Jeigu praėjus nustatytam laikui aukciono laimėtojas nepateikia aukciono rengėjui mokėjimą patvirtinančio dokumento, </w:t>
      </w:r>
      <w:r w:rsidR="00910DBF">
        <w:t>NT</w:t>
      </w:r>
      <w:r w:rsidRPr="00323684">
        <w:t xml:space="preserve"> laikomas neparduotu aukcione. Tokiu atveju aukciono </w:t>
      </w:r>
      <w:r w:rsidR="00A112EF">
        <w:t>iniciatorius</w:t>
      </w:r>
      <w:r w:rsidR="00A112EF" w:rsidRPr="00323684">
        <w:t xml:space="preserve"> </w:t>
      </w:r>
      <w:r w:rsidRPr="00323684">
        <w:t xml:space="preserve">turi teisę per </w:t>
      </w:r>
      <w:r w:rsidR="00FD3E06">
        <w:t>5</w:t>
      </w:r>
      <w:r w:rsidRPr="00323684">
        <w:t xml:space="preserve"> darbo dienas apie tai pranešęs aukciono laimėtojui, šį </w:t>
      </w:r>
      <w:r w:rsidR="000B2F0C">
        <w:t>NT</w:t>
      </w:r>
      <w:r w:rsidRPr="00323684">
        <w:t xml:space="preserve"> parduoti naujame aukcione. Nesusimokėjęs aukciono laimėtojas neturi teisės dalyvauti naujame aukcione</w:t>
      </w:r>
      <w:r w:rsidR="00D2417C">
        <w:t>.</w:t>
      </w:r>
      <w:r w:rsidRPr="00323684">
        <w:t xml:space="preserve"> </w:t>
      </w:r>
      <w:r w:rsidR="00D2417C">
        <w:t xml:space="preserve">Aukciono komisijos sprendimu įrašomas į nepatikimų Aukciono dalyvių sąrašą ir neturi teisės 2 metus dalyvauti Bendrovės rengiamuose Aukcionuose. </w:t>
      </w:r>
    </w:p>
    <w:p w14:paraId="5B1D8018" w14:textId="0C480776" w:rsidR="00323684" w:rsidRPr="00323684" w:rsidRDefault="00323684" w:rsidP="00F01139">
      <w:pPr>
        <w:pStyle w:val="Sraopastraipa"/>
        <w:numPr>
          <w:ilvl w:val="0"/>
          <w:numId w:val="12"/>
        </w:numPr>
        <w:spacing w:line="360" w:lineRule="auto"/>
        <w:contextualSpacing/>
      </w:pPr>
      <w:r w:rsidRPr="00323684">
        <w:t xml:space="preserve">Jeigu aukciono laimėtojas už aukcione nupirktą </w:t>
      </w:r>
      <w:r w:rsidR="000B2F0C">
        <w:t>NT</w:t>
      </w:r>
      <w:r w:rsidRPr="00323684">
        <w:t xml:space="preserve"> atsiskaito per nurodytą laikotarpį ir pateikia tai patvirtinantį dokumentą, per 15 darbo dienų</w:t>
      </w:r>
      <w:r w:rsidR="00A112EF">
        <w:t>,</w:t>
      </w:r>
      <w:r w:rsidR="00A112EF" w:rsidRPr="00A112EF">
        <w:t xml:space="preserve"> jei nesutariama kitaip</w:t>
      </w:r>
      <w:r w:rsidR="00A112EF">
        <w:t>,</w:t>
      </w:r>
      <w:r w:rsidRPr="00323684">
        <w:t xml:space="preserve"> jam perduodamas jo nupirktas </w:t>
      </w:r>
      <w:r w:rsidR="00910DBF">
        <w:t>NT</w:t>
      </w:r>
      <w:r w:rsidRPr="00323684">
        <w:t xml:space="preserve"> ir kita su </w:t>
      </w:r>
      <w:r w:rsidR="00CE6A8F">
        <w:t>NT</w:t>
      </w:r>
      <w:r w:rsidRPr="00323684">
        <w:t xml:space="preserve"> naudojimu susijusi dokumentacija bei pateikiamas viešame aukcione parduoto </w:t>
      </w:r>
      <w:r w:rsidR="00CE6A8F">
        <w:t>NT</w:t>
      </w:r>
      <w:r w:rsidRPr="00323684">
        <w:t xml:space="preserve"> objekto perdavimo akto vienas egzempliorius (</w:t>
      </w:r>
      <w:r w:rsidR="009C75B3">
        <w:t>1</w:t>
      </w:r>
      <w:r w:rsidRPr="00323684">
        <w:t xml:space="preserve"> priedas), pasirašytas </w:t>
      </w:r>
      <w:r w:rsidR="00D2417C">
        <w:t>Bendrovės gen. direktoriaus</w:t>
      </w:r>
      <w:r w:rsidRPr="00323684">
        <w:t xml:space="preserve">  </w:t>
      </w:r>
      <w:r w:rsidRPr="00323684">
        <w:lastRenderedPageBreak/>
        <w:t xml:space="preserve">arba jo įgalioto asmens ir aukciono laimėtojo (akto data yra akto pasirašymo data). Pastarojo akto antrasis egzempliorius lieka parduoto </w:t>
      </w:r>
      <w:r w:rsidR="00CE6A8F">
        <w:t>NT</w:t>
      </w:r>
      <w:r w:rsidRPr="00323684">
        <w:t xml:space="preserve"> </w:t>
      </w:r>
      <w:r w:rsidR="00D2417C">
        <w:t>Bendrovėje</w:t>
      </w:r>
      <w:r w:rsidRPr="00323684">
        <w:t xml:space="preserve">. </w:t>
      </w:r>
    </w:p>
    <w:p w14:paraId="329D0A87" w14:textId="7D576CA8" w:rsidR="00323684" w:rsidRPr="00323684" w:rsidRDefault="00323684" w:rsidP="00CE1C3A">
      <w:pPr>
        <w:spacing w:line="360" w:lineRule="auto"/>
        <w:ind w:left="0" w:firstLine="0"/>
        <w:contextualSpacing/>
      </w:pPr>
    </w:p>
    <w:p w14:paraId="4DA9ACEB" w14:textId="3BFFBA2D" w:rsidR="00323684" w:rsidRPr="008A4A58" w:rsidRDefault="003C3F2B" w:rsidP="005C089D">
      <w:pPr>
        <w:pStyle w:val="Sraopastraipa"/>
        <w:keepNext/>
        <w:keepLines/>
        <w:spacing w:before="240"/>
        <w:ind w:left="0" w:firstLine="0"/>
        <w:jc w:val="center"/>
        <w:outlineLvl w:val="0"/>
        <w:rPr>
          <w:rFonts w:eastAsiaTheme="majorEastAsia"/>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8" w:name="_Toc95309096"/>
      <w:bookmarkStart w:id="49" w:name="_Toc132985534"/>
      <w:r w:rsidRPr="008A4A58">
        <w:rPr>
          <w:rFonts w:eastAsiaTheme="majorEastAsia"/>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323684" w:rsidRPr="008A4A58">
        <w:rPr>
          <w:rFonts w:eastAsiaTheme="majorEastAsia"/>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 SKYRIUS</w:t>
      </w:r>
      <w:bookmarkEnd w:id="48"/>
      <w:bookmarkEnd w:id="49"/>
    </w:p>
    <w:p w14:paraId="015B7EFA" w14:textId="77777777" w:rsidR="00323684" w:rsidRPr="008A4A58" w:rsidRDefault="00323684" w:rsidP="005C089D">
      <w:pPr>
        <w:pStyle w:val="Sraopastraipa"/>
        <w:keepNext/>
        <w:keepLines/>
        <w:spacing w:before="240"/>
        <w:ind w:left="0" w:firstLine="0"/>
        <w:jc w:val="center"/>
        <w:outlineLvl w:val="0"/>
        <w:rPr>
          <w:rFonts w:eastAsiaTheme="majorEastAsia"/>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0" w:name="_Toc95309097"/>
      <w:bookmarkStart w:id="51" w:name="_Toc132985535"/>
      <w:r w:rsidRPr="008A4A58">
        <w:rPr>
          <w:rFonts w:eastAsiaTheme="majorEastAsia"/>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BAIGIAMOSIOS NUOSTATOS</w:t>
      </w:r>
      <w:bookmarkEnd w:id="50"/>
      <w:bookmarkEnd w:id="51"/>
    </w:p>
    <w:p w14:paraId="2E22FADD" w14:textId="77777777" w:rsidR="00323684" w:rsidRPr="00323684" w:rsidRDefault="00323684" w:rsidP="00CE1C3A">
      <w:pPr>
        <w:ind w:left="0" w:firstLine="0"/>
      </w:pPr>
    </w:p>
    <w:p w14:paraId="0EFEB30D" w14:textId="768D8C54" w:rsidR="00323684" w:rsidRPr="00323684" w:rsidRDefault="00716109" w:rsidP="00F01139">
      <w:pPr>
        <w:pStyle w:val="Sraopastraipa"/>
        <w:numPr>
          <w:ilvl w:val="0"/>
          <w:numId w:val="12"/>
        </w:numPr>
        <w:spacing w:line="360" w:lineRule="auto"/>
        <w:contextualSpacing/>
      </w:pPr>
      <w:r>
        <w:t>Taisyklės</w:t>
      </w:r>
      <w:r w:rsidR="00323684" w:rsidRPr="00323684">
        <w:t xml:space="preserve"> parengt</w:t>
      </w:r>
      <w:r>
        <w:t>os</w:t>
      </w:r>
      <w:r w:rsidR="00323684" w:rsidRPr="00323684">
        <w:t xml:space="preserve"> vadovaujantis Lietuvos Respublikos ir Bendrovės vidaus teisės aktais. </w:t>
      </w:r>
    </w:p>
    <w:p w14:paraId="2064E1A7" w14:textId="2F3F6D61" w:rsidR="00716109" w:rsidRPr="00716109" w:rsidRDefault="00716109" w:rsidP="00F01139">
      <w:pPr>
        <w:pStyle w:val="Sraopastraipa"/>
        <w:numPr>
          <w:ilvl w:val="0"/>
          <w:numId w:val="12"/>
        </w:numPr>
        <w:spacing w:line="360" w:lineRule="auto"/>
      </w:pPr>
      <w:r w:rsidRPr="00716109">
        <w:t>Taisyklės taikomos TTD direktoriui, NT skyriaus vadovui, NT skyriaus projektų vadovui, teisės skyriaus darbuotojams ir saugos ir prevencijos skyriaus darbuotojams.</w:t>
      </w:r>
    </w:p>
    <w:p w14:paraId="5C27B2A1" w14:textId="3F997914" w:rsidR="00323684" w:rsidRPr="00323684" w:rsidRDefault="00716109" w:rsidP="00F01139">
      <w:pPr>
        <w:pStyle w:val="Sraopastraipa"/>
        <w:numPr>
          <w:ilvl w:val="0"/>
          <w:numId w:val="12"/>
        </w:numPr>
        <w:spacing w:line="360" w:lineRule="auto"/>
        <w:contextualSpacing/>
      </w:pPr>
      <w:r>
        <w:t>Šios Taisyklės įsigalioja, kai patvirtina Bendrovės generalinis direktorius</w:t>
      </w:r>
      <w:r w:rsidR="00323684" w:rsidRPr="00323684">
        <w:t xml:space="preserve">.  </w:t>
      </w:r>
    </w:p>
    <w:p w14:paraId="79FCB5D2" w14:textId="50D5CB03" w:rsidR="00323684" w:rsidRPr="00323684" w:rsidRDefault="00716109" w:rsidP="00F01139">
      <w:pPr>
        <w:pStyle w:val="Sraopastraipa"/>
        <w:numPr>
          <w:ilvl w:val="0"/>
          <w:numId w:val="12"/>
        </w:numPr>
        <w:spacing w:line="360" w:lineRule="auto"/>
        <w:contextualSpacing/>
      </w:pPr>
      <w:r>
        <w:t>Proceso šeimininkas atsakingas už analitinių duomenų, susijusių su procesų vykdymu, monitoringą, analizę ir pateikimą suinteresuotoms šalims</w:t>
      </w:r>
    </w:p>
    <w:p w14:paraId="13AC7C4E" w14:textId="250E0E25" w:rsidR="00716109" w:rsidRPr="00716109" w:rsidRDefault="00716109" w:rsidP="00F01139">
      <w:pPr>
        <w:pStyle w:val="Sraopastraipa"/>
        <w:numPr>
          <w:ilvl w:val="0"/>
          <w:numId w:val="12"/>
        </w:numPr>
        <w:spacing w:line="360" w:lineRule="auto"/>
      </w:pPr>
      <w:r w:rsidRPr="00716109">
        <w:t xml:space="preserve">Pasikeitus Taisyklių priedams – generalinio direktoriaus įsakymu keičiami tik Taisyklių priedai. </w:t>
      </w:r>
    </w:p>
    <w:p w14:paraId="6ED82E06" w14:textId="35A9900A" w:rsidR="00323684" w:rsidRPr="00323684" w:rsidRDefault="00716109" w:rsidP="00F01139">
      <w:pPr>
        <w:pStyle w:val="Sraopastraipa"/>
        <w:numPr>
          <w:ilvl w:val="0"/>
          <w:numId w:val="12"/>
        </w:numPr>
        <w:spacing w:line="360" w:lineRule="auto"/>
        <w:contextualSpacing/>
      </w:pPr>
      <w:r>
        <w:t>Už  šių Taisyklių nuostatų  nesilaikymą darbuotojai  atsako  teisės  aktų nustatyta tvarka</w:t>
      </w:r>
      <w:r w:rsidR="000B2F0C">
        <w:t>.</w:t>
      </w:r>
    </w:p>
    <w:p w14:paraId="1C1E8FC4" w14:textId="4DD5C87B" w:rsidR="00323684" w:rsidRPr="00323684" w:rsidRDefault="006D4FF7" w:rsidP="00F01139">
      <w:pPr>
        <w:pStyle w:val="Sraopastraipa"/>
        <w:numPr>
          <w:ilvl w:val="0"/>
          <w:numId w:val="12"/>
        </w:numPr>
        <w:spacing w:line="360" w:lineRule="auto"/>
        <w:contextualSpacing/>
      </w:pPr>
      <w:r>
        <w:t>Taisyklių</w:t>
      </w:r>
      <w:r w:rsidRPr="00323684">
        <w:t xml:space="preserve"> </w:t>
      </w:r>
      <w:r w:rsidR="00323684" w:rsidRPr="00323684">
        <w:t xml:space="preserve">priedai yra neatskiriama  </w:t>
      </w:r>
      <w:r w:rsidR="00716109">
        <w:t>T</w:t>
      </w:r>
      <w:r w:rsidR="00323684" w:rsidRPr="00323684">
        <w:t>aisyklių dalis.</w:t>
      </w:r>
    </w:p>
    <w:p w14:paraId="5B7E2359" w14:textId="2B5A02A5" w:rsidR="00323684" w:rsidRPr="00323684" w:rsidRDefault="00323684" w:rsidP="00F01139">
      <w:pPr>
        <w:pStyle w:val="Sraopastraipa"/>
        <w:numPr>
          <w:ilvl w:val="0"/>
          <w:numId w:val="12"/>
        </w:numPr>
        <w:spacing w:line="360" w:lineRule="auto"/>
        <w:contextualSpacing/>
      </w:pPr>
      <w:r w:rsidRPr="00323684">
        <w:t xml:space="preserve">Tuo atveju jei </w:t>
      </w:r>
      <w:r w:rsidR="00716109">
        <w:t>Taisyklių</w:t>
      </w:r>
      <w:r w:rsidRPr="00323684">
        <w:t xml:space="preserve"> nuostata prieštarauja atskirais Bendrovės norminiais aktais nustatytai tvarkai, viršenybė teikiama konkrečią nuostatą reglamentuojančiai tvarkai, įsakymui ar kitam Bendrovės dokumentui, atsižvelgiant į įmonėje patvirtintą dokumentų hierarchiją.</w:t>
      </w:r>
    </w:p>
    <w:p w14:paraId="6DB64531" w14:textId="77777777" w:rsidR="00323684" w:rsidRPr="00323684" w:rsidRDefault="00323684" w:rsidP="00CE1C3A">
      <w:pPr>
        <w:spacing w:line="360" w:lineRule="auto"/>
        <w:ind w:left="360" w:firstLine="0"/>
        <w:contextualSpacing/>
      </w:pPr>
      <w:r w:rsidRPr="00323684">
        <w:t>_______________________________________</w:t>
      </w:r>
    </w:p>
    <w:p w14:paraId="2C150095" w14:textId="2D3AEC33" w:rsidR="00D4795B" w:rsidRDefault="00D4795B" w:rsidP="00CE1C3A">
      <w:pPr>
        <w:pStyle w:val="Sraopastraipa"/>
        <w:tabs>
          <w:tab w:val="left" w:pos="284"/>
          <w:tab w:val="left" w:pos="993"/>
        </w:tabs>
        <w:spacing w:line="360" w:lineRule="auto"/>
        <w:ind w:left="567" w:firstLine="0"/>
        <w:contextualSpacing/>
        <w:rPr>
          <w:b/>
          <w:bCs/>
        </w:rPr>
      </w:pPr>
    </w:p>
    <w:p w14:paraId="48843113" w14:textId="78DEF64A" w:rsidR="00BC53CC" w:rsidRDefault="00BC53CC" w:rsidP="00CE1C3A">
      <w:pPr>
        <w:pStyle w:val="Sraopastraipa"/>
        <w:tabs>
          <w:tab w:val="left" w:pos="284"/>
          <w:tab w:val="left" w:pos="993"/>
        </w:tabs>
        <w:spacing w:line="360" w:lineRule="auto"/>
        <w:ind w:left="567" w:firstLine="0"/>
        <w:contextualSpacing/>
        <w:rPr>
          <w:b/>
          <w:bCs/>
        </w:rPr>
      </w:pPr>
    </w:p>
    <w:p w14:paraId="1C9B75B0" w14:textId="12FE9DB5" w:rsidR="00BC53CC" w:rsidRDefault="00BC53CC" w:rsidP="00CE1C3A">
      <w:pPr>
        <w:pStyle w:val="Sraopastraipa"/>
        <w:tabs>
          <w:tab w:val="left" w:pos="284"/>
          <w:tab w:val="left" w:pos="993"/>
        </w:tabs>
        <w:spacing w:line="360" w:lineRule="auto"/>
        <w:ind w:left="567" w:firstLine="0"/>
        <w:contextualSpacing/>
        <w:rPr>
          <w:b/>
          <w:bCs/>
        </w:rPr>
      </w:pPr>
    </w:p>
    <w:p w14:paraId="4CF4E825" w14:textId="6A7AA08A" w:rsidR="00BC53CC" w:rsidRDefault="00BC53CC" w:rsidP="00CE1C3A">
      <w:pPr>
        <w:pStyle w:val="Sraopastraipa"/>
        <w:tabs>
          <w:tab w:val="left" w:pos="284"/>
          <w:tab w:val="left" w:pos="993"/>
        </w:tabs>
        <w:spacing w:line="360" w:lineRule="auto"/>
        <w:ind w:left="567" w:firstLine="0"/>
        <w:contextualSpacing/>
        <w:rPr>
          <w:b/>
          <w:bCs/>
        </w:rPr>
      </w:pPr>
    </w:p>
    <w:p w14:paraId="009C1183" w14:textId="77777777" w:rsidR="00BC53CC" w:rsidRDefault="00BC53CC" w:rsidP="00CE1C3A">
      <w:pPr>
        <w:pStyle w:val="Sraopastraipa"/>
        <w:tabs>
          <w:tab w:val="left" w:pos="284"/>
          <w:tab w:val="left" w:pos="993"/>
        </w:tabs>
        <w:spacing w:line="360" w:lineRule="auto"/>
        <w:ind w:left="567" w:firstLine="0"/>
        <w:contextualSpacing/>
        <w:rPr>
          <w:b/>
          <w:bCs/>
        </w:rPr>
        <w:sectPr w:rsidR="00BC53CC" w:rsidSect="00950E1D">
          <w:headerReference w:type="default" r:id="rId9"/>
          <w:pgSz w:w="12240" w:h="15840" w:code="1"/>
          <w:pgMar w:top="2127" w:right="567" w:bottom="993" w:left="1701" w:header="68" w:footer="113" w:gutter="0"/>
          <w:cols w:space="720"/>
          <w:docGrid w:linePitch="360"/>
        </w:sectPr>
      </w:pPr>
    </w:p>
    <w:p w14:paraId="6D6D8EAE" w14:textId="77777777" w:rsidR="00BC53CC" w:rsidRDefault="00BC53CC" w:rsidP="00BA131E">
      <w:pPr>
        <w:pStyle w:val="Sraopastraipa"/>
        <w:tabs>
          <w:tab w:val="left" w:pos="284"/>
          <w:tab w:val="left" w:pos="993"/>
        </w:tabs>
        <w:spacing w:line="360" w:lineRule="auto"/>
        <w:ind w:left="567" w:firstLine="0"/>
        <w:contextualSpacing/>
        <w:jc w:val="center"/>
        <w:rPr>
          <w:b/>
          <w:bCs/>
        </w:rPr>
      </w:pPr>
    </w:p>
    <w:p w14:paraId="4551D0B1" w14:textId="67B82664" w:rsidR="00BA131E" w:rsidRDefault="00BA131E" w:rsidP="00BA131E">
      <w:pPr>
        <w:pStyle w:val="Sraopastraipa"/>
        <w:tabs>
          <w:tab w:val="left" w:pos="284"/>
          <w:tab w:val="left" w:pos="993"/>
        </w:tabs>
        <w:spacing w:line="360" w:lineRule="auto"/>
        <w:ind w:left="567" w:firstLine="0"/>
        <w:contextualSpacing/>
        <w:jc w:val="center"/>
        <w:rPr>
          <w:b/>
          <w:bCs/>
        </w:rPr>
      </w:pPr>
      <w:r w:rsidRPr="00BA131E">
        <w:rPr>
          <w:b/>
          <w:bCs/>
        </w:rPr>
        <w:t>Keitimų lapas</w:t>
      </w:r>
    </w:p>
    <w:p w14:paraId="14CAE705" w14:textId="77777777" w:rsidR="00BA131E" w:rsidRPr="00BA131E" w:rsidRDefault="00BA131E" w:rsidP="009C02CE">
      <w:pPr>
        <w:pStyle w:val="Sraopastraipa"/>
        <w:tabs>
          <w:tab w:val="left" w:pos="284"/>
          <w:tab w:val="left" w:pos="993"/>
        </w:tabs>
        <w:spacing w:line="360" w:lineRule="auto"/>
        <w:ind w:left="0" w:firstLine="0"/>
        <w:contextualSpacing/>
        <w:jc w:val="center"/>
        <w:rPr>
          <w:b/>
          <w:bCs/>
        </w:rPr>
      </w:pPr>
    </w:p>
    <w:tbl>
      <w:tblPr>
        <w:tblStyle w:val="TableGrid1"/>
        <w:tblW w:w="0" w:type="auto"/>
        <w:tblInd w:w="-572" w:type="dxa"/>
        <w:tblLook w:val="04A0" w:firstRow="1" w:lastRow="0" w:firstColumn="1" w:lastColumn="0" w:noHBand="0" w:noVBand="1"/>
      </w:tblPr>
      <w:tblGrid>
        <w:gridCol w:w="570"/>
        <w:gridCol w:w="1417"/>
        <w:gridCol w:w="2179"/>
        <w:gridCol w:w="1064"/>
        <w:gridCol w:w="1761"/>
        <w:gridCol w:w="1098"/>
        <w:gridCol w:w="1098"/>
        <w:gridCol w:w="1158"/>
      </w:tblGrid>
      <w:tr w:rsidR="009C02CE" w:rsidRPr="00BA131E" w14:paraId="39E4D741" w14:textId="77777777" w:rsidTr="009C02CE">
        <w:tc>
          <w:tcPr>
            <w:tcW w:w="570" w:type="dxa"/>
          </w:tcPr>
          <w:p w14:paraId="1876D10B" w14:textId="0DF03F31" w:rsidR="00BA131E" w:rsidRPr="00BA131E" w:rsidRDefault="00BA131E" w:rsidP="00BA131E">
            <w:pPr>
              <w:ind w:left="0" w:firstLine="0"/>
              <w:jc w:val="center"/>
              <w:rPr>
                <w:b/>
              </w:rPr>
            </w:pPr>
            <w:r w:rsidRPr="00BA131E">
              <w:rPr>
                <w:b/>
              </w:rPr>
              <w:t>Ei</w:t>
            </w:r>
            <w:r w:rsidR="009C02CE">
              <w:rPr>
                <w:b/>
              </w:rPr>
              <w:t>l</w:t>
            </w:r>
            <w:r w:rsidRPr="00BA131E">
              <w:rPr>
                <w:b/>
              </w:rPr>
              <w:t>. Nr.</w:t>
            </w:r>
          </w:p>
        </w:tc>
        <w:tc>
          <w:tcPr>
            <w:tcW w:w="1273" w:type="dxa"/>
          </w:tcPr>
          <w:p w14:paraId="213E4700" w14:textId="77777777" w:rsidR="00BA131E" w:rsidRPr="00BA131E" w:rsidRDefault="00BA131E" w:rsidP="00BA131E">
            <w:pPr>
              <w:ind w:left="0" w:firstLine="0"/>
              <w:jc w:val="center"/>
              <w:rPr>
                <w:b/>
              </w:rPr>
            </w:pPr>
            <w:r w:rsidRPr="00BA131E">
              <w:rPr>
                <w:b/>
              </w:rPr>
              <w:t>Dokumento žymuo</w:t>
            </w:r>
          </w:p>
        </w:tc>
        <w:tc>
          <w:tcPr>
            <w:tcW w:w="2179" w:type="dxa"/>
          </w:tcPr>
          <w:p w14:paraId="6D3680B9" w14:textId="77777777" w:rsidR="00BA131E" w:rsidRPr="00BA131E" w:rsidRDefault="00BA131E" w:rsidP="00BA131E">
            <w:pPr>
              <w:ind w:left="0" w:firstLine="0"/>
              <w:jc w:val="center"/>
              <w:rPr>
                <w:b/>
              </w:rPr>
            </w:pPr>
            <w:r w:rsidRPr="00BA131E">
              <w:rPr>
                <w:b/>
              </w:rPr>
              <w:t>Leidimas</w:t>
            </w:r>
          </w:p>
        </w:tc>
        <w:tc>
          <w:tcPr>
            <w:tcW w:w="1064" w:type="dxa"/>
            <w:vAlign w:val="center"/>
          </w:tcPr>
          <w:p w14:paraId="5EF51C1C" w14:textId="77777777" w:rsidR="00BA131E" w:rsidRPr="00BA131E" w:rsidRDefault="00BA131E" w:rsidP="00BA131E">
            <w:pPr>
              <w:ind w:left="0" w:firstLine="0"/>
              <w:jc w:val="center"/>
              <w:rPr>
                <w:b/>
              </w:rPr>
            </w:pPr>
            <w:r w:rsidRPr="00BA131E">
              <w:rPr>
                <w:b/>
              </w:rPr>
              <w:t>Skyrius,</w:t>
            </w:r>
          </w:p>
          <w:p w14:paraId="7C445561" w14:textId="77777777" w:rsidR="00BA131E" w:rsidRPr="00BA131E" w:rsidRDefault="00BA131E" w:rsidP="00BA131E">
            <w:pPr>
              <w:ind w:left="0" w:firstLine="0"/>
              <w:jc w:val="center"/>
              <w:rPr>
                <w:b/>
              </w:rPr>
            </w:pPr>
            <w:r w:rsidRPr="00BA131E">
              <w:rPr>
                <w:b/>
              </w:rPr>
              <w:t>puslapis</w:t>
            </w:r>
          </w:p>
        </w:tc>
        <w:tc>
          <w:tcPr>
            <w:tcW w:w="1761" w:type="dxa"/>
          </w:tcPr>
          <w:p w14:paraId="648C6A10" w14:textId="77777777" w:rsidR="00BA131E" w:rsidRPr="00BA131E" w:rsidRDefault="00BA131E" w:rsidP="00BA131E">
            <w:pPr>
              <w:ind w:left="0" w:firstLine="0"/>
              <w:jc w:val="center"/>
              <w:rPr>
                <w:b/>
              </w:rPr>
            </w:pPr>
            <w:r w:rsidRPr="00BA131E">
              <w:rPr>
                <w:b/>
              </w:rPr>
              <w:t>Keitimo aprašymas</w:t>
            </w:r>
          </w:p>
        </w:tc>
        <w:tc>
          <w:tcPr>
            <w:tcW w:w="1098" w:type="dxa"/>
          </w:tcPr>
          <w:p w14:paraId="79CDE384" w14:textId="77777777" w:rsidR="00BA131E" w:rsidRPr="00BA131E" w:rsidRDefault="00BA131E" w:rsidP="00BA131E">
            <w:pPr>
              <w:ind w:left="0" w:firstLine="0"/>
              <w:jc w:val="center"/>
              <w:rPr>
                <w:b/>
              </w:rPr>
            </w:pPr>
            <w:r w:rsidRPr="00BA131E">
              <w:rPr>
                <w:b/>
              </w:rPr>
              <w:t>Keitimo data</w:t>
            </w:r>
          </w:p>
        </w:tc>
        <w:tc>
          <w:tcPr>
            <w:tcW w:w="1098" w:type="dxa"/>
          </w:tcPr>
          <w:p w14:paraId="6A9E3AE2" w14:textId="77777777" w:rsidR="00BA131E" w:rsidRPr="00BA131E" w:rsidRDefault="00BA131E" w:rsidP="00BA131E">
            <w:pPr>
              <w:ind w:left="0" w:firstLine="0"/>
              <w:jc w:val="center"/>
              <w:rPr>
                <w:b/>
              </w:rPr>
            </w:pPr>
            <w:r w:rsidRPr="00BA131E">
              <w:rPr>
                <w:b/>
              </w:rPr>
              <w:t>Keitimą atliko</w:t>
            </w:r>
          </w:p>
        </w:tc>
        <w:tc>
          <w:tcPr>
            <w:tcW w:w="1158" w:type="dxa"/>
          </w:tcPr>
          <w:p w14:paraId="5345DAB9" w14:textId="77777777" w:rsidR="00BA131E" w:rsidRPr="00BA131E" w:rsidRDefault="00BA131E" w:rsidP="00BA131E">
            <w:pPr>
              <w:ind w:left="0" w:firstLine="0"/>
              <w:jc w:val="center"/>
              <w:rPr>
                <w:b/>
              </w:rPr>
            </w:pPr>
            <w:r w:rsidRPr="00BA131E">
              <w:rPr>
                <w:b/>
              </w:rPr>
              <w:t>Pastabos</w:t>
            </w:r>
          </w:p>
        </w:tc>
      </w:tr>
      <w:tr w:rsidR="009C02CE" w:rsidRPr="00BA131E" w14:paraId="5D359115" w14:textId="77777777" w:rsidTr="009C02CE">
        <w:tc>
          <w:tcPr>
            <w:tcW w:w="570" w:type="dxa"/>
          </w:tcPr>
          <w:p w14:paraId="1B22AF9C" w14:textId="77777777" w:rsidR="00BA131E" w:rsidRPr="00BA131E" w:rsidRDefault="00BA131E" w:rsidP="00BA131E">
            <w:pPr>
              <w:ind w:left="0" w:firstLine="0"/>
              <w:jc w:val="center"/>
            </w:pPr>
          </w:p>
        </w:tc>
        <w:tc>
          <w:tcPr>
            <w:tcW w:w="1273" w:type="dxa"/>
          </w:tcPr>
          <w:p w14:paraId="1CB7A2BB" w14:textId="77777777" w:rsidR="00BA131E" w:rsidRPr="00BA131E" w:rsidRDefault="00BA131E" w:rsidP="00BA131E">
            <w:pPr>
              <w:ind w:left="0" w:firstLine="0"/>
              <w:jc w:val="center"/>
            </w:pPr>
          </w:p>
        </w:tc>
        <w:tc>
          <w:tcPr>
            <w:tcW w:w="2179" w:type="dxa"/>
          </w:tcPr>
          <w:p w14:paraId="4BEA961B" w14:textId="77777777" w:rsidR="00BA131E" w:rsidRPr="00BA131E" w:rsidRDefault="00BA131E" w:rsidP="00BA131E">
            <w:pPr>
              <w:ind w:left="0" w:firstLine="0"/>
              <w:jc w:val="center"/>
            </w:pPr>
          </w:p>
        </w:tc>
        <w:tc>
          <w:tcPr>
            <w:tcW w:w="1064" w:type="dxa"/>
          </w:tcPr>
          <w:p w14:paraId="018D702A" w14:textId="77777777" w:rsidR="00BA131E" w:rsidRPr="00BA131E" w:rsidRDefault="00BA131E" w:rsidP="00BA131E">
            <w:pPr>
              <w:ind w:left="0" w:firstLine="0"/>
              <w:jc w:val="center"/>
            </w:pPr>
          </w:p>
        </w:tc>
        <w:tc>
          <w:tcPr>
            <w:tcW w:w="1761" w:type="dxa"/>
          </w:tcPr>
          <w:p w14:paraId="2A14B361" w14:textId="77777777" w:rsidR="00BA131E" w:rsidRPr="00BA131E" w:rsidRDefault="00BA131E" w:rsidP="00BA131E">
            <w:pPr>
              <w:ind w:left="0" w:firstLine="0"/>
              <w:jc w:val="center"/>
            </w:pPr>
          </w:p>
        </w:tc>
        <w:tc>
          <w:tcPr>
            <w:tcW w:w="1098" w:type="dxa"/>
          </w:tcPr>
          <w:p w14:paraId="77326BF3" w14:textId="77777777" w:rsidR="00BA131E" w:rsidRPr="00BA131E" w:rsidRDefault="00BA131E" w:rsidP="00BA131E">
            <w:pPr>
              <w:ind w:left="0" w:firstLine="0"/>
              <w:jc w:val="center"/>
            </w:pPr>
          </w:p>
        </w:tc>
        <w:tc>
          <w:tcPr>
            <w:tcW w:w="1098" w:type="dxa"/>
          </w:tcPr>
          <w:p w14:paraId="64643B34" w14:textId="77777777" w:rsidR="00BA131E" w:rsidRPr="00BA131E" w:rsidRDefault="00BA131E" w:rsidP="00BA131E">
            <w:pPr>
              <w:ind w:left="0" w:firstLine="0"/>
              <w:jc w:val="center"/>
            </w:pPr>
          </w:p>
        </w:tc>
        <w:tc>
          <w:tcPr>
            <w:tcW w:w="1158" w:type="dxa"/>
          </w:tcPr>
          <w:p w14:paraId="74402E1A" w14:textId="77777777" w:rsidR="00BA131E" w:rsidRPr="00BA131E" w:rsidRDefault="00BA131E" w:rsidP="00BA131E">
            <w:pPr>
              <w:ind w:left="0" w:firstLine="0"/>
              <w:jc w:val="center"/>
            </w:pPr>
          </w:p>
        </w:tc>
      </w:tr>
      <w:tr w:rsidR="009C02CE" w:rsidRPr="00BA131E" w14:paraId="04FFD13C" w14:textId="77777777" w:rsidTr="009C02CE">
        <w:tc>
          <w:tcPr>
            <w:tcW w:w="570" w:type="dxa"/>
          </w:tcPr>
          <w:p w14:paraId="6B0BB35C" w14:textId="77777777" w:rsidR="00BA131E" w:rsidRPr="00BA131E" w:rsidRDefault="00BA131E" w:rsidP="00BA131E">
            <w:pPr>
              <w:ind w:left="0" w:firstLine="0"/>
              <w:jc w:val="center"/>
            </w:pPr>
          </w:p>
        </w:tc>
        <w:tc>
          <w:tcPr>
            <w:tcW w:w="1273" w:type="dxa"/>
          </w:tcPr>
          <w:p w14:paraId="3AECBD5E" w14:textId="77777777" w:rsidR="00BA131E" w:rsidRPr="00BA131E" w:rsidRDefault="00BA131E" w:rsidP="00BA131E">
            <w:pPr>
              <w:ind w:left="0" w:firstLine="0"/>
              <w:jc w:val="center"/>
            </w:pPr>
          </w:p>
        </w:tc>
        <w:tc>
          <w:tcPr>
            <w:tcW w:w="2179" w:type="dxa"/>
          </w:tcPr>
          <w:p w14:paraId="27299D2F" w14:textId="77777777" w:rsidR="00BA131E" w:rsidRPr="00BA131E" w:rsidRDefault="00BA131E" w:rsidP="00BA131E">
            <w:pPr>
              <w:ind w:left="0" w:firstLine="0"/>
              <w:jc w:val="center"/>
            </w:pPr>
          </w:p>
        </w:tc>
        <w:tc>
          <w:tcPr>
            <w:tcW w:w="1064" w:type="dxa"/>
          </w:tcPr>
          <w:p w14:paraId="027FEC58" w14:textId="77777777" w:rsidR="00BA131E" w:rsidRPr="00BA131E" w:rsidRDefault="00BA131E" w:rsidP="00BA131E">
            <w:pPr>
              <w:ind w:left="0" w:firstLine="0"/>
              <w:jc w:val="center"/>
            </w:pPr>
          </w:p>
        </w:tc>
        <w:tc>
          <w:tcPr>
            <w:tcW w:w="1761" w:type="dxa"/>
          </w:tcPr>
          <w:p w14:paraId="009A9E66" w14:textId="77777777" w:rsidR="00BA131E" w:rsidRPr="00BA131E" w:rsidRDefault="00BA131E" w:rsidP="00BA131E">
            <w:pPr>
              <w:ind w:left="0" w:firstLine="0"/>
              <w:jc w:val="center"/>
            </w:pPr>
          </w:p>
        </w:tc>
        <w:tc>
          <w:tcPr>
            <w:tcW w:w="1098" w:type="dxa"/>
          </w:tcPr>
          <w:p w14:paraId="46BB6BE6" w14:textId="77777777" w:rsidR="00BA131E" w:rsidRPr="00BA131E" w:rsidRDefault="00BA131E" w:rsidP="00BA131E">
            <w:pPr>
              <w:ind w:left="0" w:firstLine="0"/>
              <w:jc w:val="center"/>
            </w:pPr>
          </w:p>
        </w:tc>
        <w:tc>
          <w:tcPr>
            <w:tcW w:w="1098" w:type="dxa"/>
          </w:tcPr>
          <w:p w14:paraId="1F2733E9" w14:textId="77777777" w:rsidR="00BA131E" w:rsidRPr="00BA131E" w:rsidRDefault="00BA131E" w:rsidP="00BA131E">
            <w:pPr>
              <w:ind w:left="0" w:firstLine="0"/>
              <w:jc w:val="center"/>
            </w:pPr>
          </w:p>
        </w:tc>
        <w:tc>
          <w:tcPr>
            <w:tcW w:w="1158" w:type="dxa"/>
          </w:tcPr>
          <w:p w14:paraId="3DFF44D1" w14:textId="77777777" w:rsidR="00BA131E" w:rsidRPr="00BA131E" w:rsidRDefault="00BA131E" w:rsidP="00BA131E">
            <w:pPr>
              <w:ind w:left="0" w:firstLine="0"/>
              <w:jc w:val="center"/>
            </w:pPr>
          </w:p>
        </w:tc>
      </w:tr>
      <w:tr w:rsidR="009C02CE" w:rsidRPr="00BA131E" w14:paraId="7A66DA84" w14:textId="77777777" w:rsidTr="009C02CE">
        <w:tc>
          <w:tcPr>
            <w:tcW w:w="570" w:type="dxa"/>
          </w:tcPr>
          <w:p w14:paraId="650A8CF6" w14:textId="77777777" w:rsidR="00BA131E" w:rsidRPr="00BA131E" w:rsidRDefault="00BA131E" w:rsidP="00BA131E">
            <w:pPr>
              <w:ind w:left="0" w:firstLine="0"/>
              <w:jc w:val="center"/>
            </w:pPr>
          </w:p>
        </w:tc>
        <w:tc>
          <w:tcPr>
            <w:tcW w:w="1273" w:type="dxa"/>
          </w:tcPr>
          <w:p w14:paraId="60CEB2F9" w14:textId="77777777" w:rsidR="00BA131E" w:rsidRPr="00BA131E" w:rsidRDefault="00BA131E" w:rsidP="00BA131E">
            <w:pPr>
              <w:ind w:left="0" w:firstLine="0"/>
              <w:jc w:val="center"/>
            </w:pPr>
          </w:p>
        </w:tc>
        <w:tc>
          <w:tcPr>
            <w:tcW w:w="2179" w:type="dxa"/>
          </w:tcPr>
          <w:p w14:paraId="74B4F317" w14:textId="77777777" w:rsidR="00BA131E" w:rsidRPr="00BA131E" w:rsidRDefault="00BA131E" w:rsidP="00BA131E">
            <w:pPr>
              <w:ind w:left="0" w:firstLine="0"/>
              <w:jc w:val="center"/>
            </w:pPr>
          </w:p>
        </w:tc>
        <w:tc>
          <w:tcPr>
            <w:tcW w:w="1064" w:type="dxa"/>
          </w:tcPr>
          <w:p w14:paraId="5CDEA420" w14:textId="77777777" w:rsidR="00BA131E" w:rsidRPr="00BA131E" w:rsidRDefault="00BA131E" w:rsidP="00BA131E">
            <w:pPr>
              <w:ind w:left="0" w:firstLine="0"/>
              <w:jc w:val="center"/>
            </w:pPr>
          </w:p>
        </w:tc>
        <w:tc>
          <w:tcPr>
            <w:tcW w:w="1761" w:type="dxa"/>
          </w:tcPr>
          <w:p w14:paraId="644B59AE" w14:textId="77777777" w:rsidR="00BA131E" w:rsidRPr="00BA131E" w:rsidRDefault="00BA131E" w:rsidP="00BA131E">
            <w:pPr>
              <w:ind w:left="0" w:firstLine="0"/>
              <w:jc w:val="center"/>
            </w:pPr>
          </w:p>
        </w:tc>
        <w:tc>
          <w:tcPr>
            <w:tcW w:w="1098" w:type="dxa"/>
          </w:tcPr>
          <w:p w14:paraId="39BC644B" w14:textId="77777777" w:rsidR="00BA131E" w:rsidRPr="00BA131E" w:rsidRDefault="00BA131E" w:rsidP="00BA131E">
            <w:pPr>
              <w:ind w:left="0" w:firstLine="0"/>
              <w:jc w:val="center"/>
            </w:pPr>
          </w:p>
        </w:tc>
        <w:tc>
          <w:tcPr>
            <w:tcW w:w="1098" w:type="dxa"/>
          </w:tcPr>
          <w:p w14:paraId="0B60634C" w14:textId="77777777" w:rsidR="00BA131E" w:rsidRPr="00BA131E" w:rsidRDefault="00BA131E" w:rsidP="00BA131E">
            <w:pPr>
              <w:ind w:left="0" w:firstLine="0"/>
              <w:jc w:val="center"/>
            </w:pPr>
          </w:p>
        </w:tc>
        <w:tc>
          <w:tcPr>
            <w:tcW w:w="1158" w:type="dxa"/>
          </w:tcPr>
          <w:p w14:paraId="0BCE0A1E" w14:textId="77777777" w:rsidR="00BA131E" w:rsidRPr="00BA131E" w:rsidRDefault="00BA131E" w:rsidP="00BA131E">
            <w:pPr>
              <w:ind w:left="0" w:firstLine="0"/>
              <w:jc w:val="center"/>
            </w:pPr>
          </w:p>
        </w:tc>
      </w:tr>
      <w:tr w:rsidR="009C02CE" w:rsidRPr="00BA131E" w14:paraId="7CC26171" w14:textId="77777777" w:rsidTr="009C02CE">
        <w:tc>
          <w:tcPr>
            <w:tcW w:w="570" w:type="dxa"/>
          </w:tcPr>
          <w:p w14:paraId="56D9EDF1" w14:textId="77777777" w:rsidR="00BA131E" w:rsidRPr="00BA131E" w:rsidRDefault="00BA131E" w:rsidP="00BA131E">
            <w:pPr>
              <w:ind w:left="0" w:firstLine="0"/>
              <w:jc w:val="center"/>
            </w:pPr>
          </w:p>
        </w:tc>
        <w:tc>
          <w:tcPr>
            <w:tcW w:w="1273" w:type="dxa"/>
          </w:tcPr>
          <w:p w14:paraId="018A174A" w14:textId="77777777" w:rsidR="00BA131E" w:rsidRPr="00BA131E" w:rsidRDefault="00BA131E" w:rsidP="00BA131E">
            <w:pPr>
              <w:ind w:left="0" w:firstLine="0"/>
              <w:jc w:val="center"/>
            </w:pPr>
          </w:p>
        </w:tc>
        <w:tc>
          <w:tcPr>
            <w:tcW w:w="2179" w:type="dxa"/>
          </w:tcPr>
          <w:p w14:paraId="29AC121B" w14:textId="77777777" w:rsidR="00BA131E" w:rsidRPr="00BA131E" w:rsidRDefault="00BA131E" w:rsidP="00BA131E">
            <w:pPr>
              <w:ind w:left="0" w:firstLine="0"/>
              <w:jc w:val="center"/>
            </w:pPr>
          </w:p>
        </w:tc>
        <w:tc>
          <w:tcPr>
            <w:tcW w:w="1064" w:type="dxa"/>
          </w:tcPr>
          <w:p w14:paraId="493F4D55" w14:textId="77777777" w:rsidR="00BA131E" w:rsidRPr="00BA131E" w:rsidRDefault="00BA131E" w:rsidP="00BA131E">
            <w:pPr>
              <w:ind w:left="0" w:firstLine="0"/>
              <w:jc w:val="center"/>
            </w:pPr>
          </w:p>
        </w:tc>
        <w:tc>
          <w:tcPr>
            <w:tcW w:w="1761" w:type="dxa"/>
          </w:tcPr>
          <w:p w14:paraId="1C868BB6" w14:textId="77777777" w:rsidR="00BA131E" w:rsidRPr="00BA131E" w:rsidRDefault="00BA131E" w:rsidP="00BA131E">
            <w:pPr>
              <w:ind w:left="0" w:firstLine="0"/>
              <w:jc w:val="center"/>
            </w:pPr>
          </w:p>
        </w:tc>
        <w:tc>
          <w:tcPr>
            <w:tcW w:w="1098" w:type="dxa"/>
          </w:tcPr>
          <w:p w14:paraId="70AA8E65" w14:textId="77777777" w:rsidR="00BA131E" w:rsidRPr="00BA131E" w:rsidRDefault="00BA131E" w:rsidP="00BA131E">
            <w:pPr>
              <w:ind w:left="0" w:firstLine="0"/>
              <w:jc w:val="center"/>
            </w:pPr>
          </w:p>
        </w:tc>
        <w:tc>
          <w:tcPr>
            <w:tcW w:w="1098" w:type="dxa"/>
          </w:tcPr>
          <w:p w14:paraId="5A25AB41" w14:textId="77777777" w:rsidR="00BA131E" w:rsidRPr="00BA131E" w:rsidRDefault="00BA131E" w:rsidP="00BA131E">
            <w:pPr>
              <w:ind w:left="0" w:firstLine="0"/>
              <w:jc w:val="center"/>
            </w:pPr>
          </w:p>
        </w:tc>
        <w:tc>
          <w:tcPr>
            <w:tcW w:w="1158" w:type="dxa"/>
          </w:tcPr>
          <w:p w14:paraId="7227D279" w14:textId="77777777" w:rsidR="00BA131E" w:rsidRPr="00BA131E" w:rsidRDefault="00BA131E" w:rsidP="00BA131E">
            <w:pPr>
              <w:ind w:left="0" w:firstLine="0"/>
              <w:jc w:val="center"/>
            </w:pPr>
          </w:p>
        </w:tc>
      </w:tr>
      <w:tr w:rsidR="009C02CE" w:rsidRPr="00BA131E" w14:paraId="3216B161" w14:textId="77777777" w:rsidTr="009C02CE">
        <w:tc>
          <w:tcPr>
            <w:tcW w:w="570" w:type="dxa"/>
          </w:tcPr>
          <w:p w14:paraId="4821250F" w14:textId="77777777" w:rsidR="00BA131E" w:rsidRPr="00BA131E" w:rsidRDefault="00BA131E" w:rsidP="00BA131E">
            <w:pPr>
              <w:ind w:left="0" w:firstLine="0"/>
              <w:jc w:val="center"/>
            </w:pPr>
          </w:p>
        </w:tc>
        <w:tc>
          <w:tcPr>
            <w:tcW w:w="1273" w:type="dxa"/>
          </w:tcPr>
          <w:p w14:paraId="3A9797C7" w14:textId="77777777" w:rsidR="00BA131E" w:rsidRPr="00BA131E" w:rsidRDefault="00BA131E" w:rsidP="00BA131E">
            <w:pPr>
              <w:ind w:left="0" w:firstLine="0"/>
              <w:jc w:val="center"/>
            </w:pPr>
          </w:p>
        </w:tc>
        <w:tc>
          <w:tcPr>
            <w:tcW w:w="2179" w:type="dxa"/>
          </w:tcPr>
          <w:p w14:paraId="64A67346" w14:textId="77777777" w:rsidR="00BA131E" w:rsidRPr="00BA131E" w:rsidRDefault="00BA131E" w:rsidP="00BA131E">
            <w:pPr>
              <w:ind w:left="0" w:firstLine="0"/>
              <w:jc w:val="center"/>
            </w:pPr>
          </w:p>
        </w:tc>
        <w:tc>
          <w:tcPr>
            <w:tcW w:w="1064" w:type="dxa"/>
          </w:tcPr>
          <w:p w14:paraId="60A1374B" w14:textId="77777777" w:rsidR="00BA131E" w:rsidRPr="00BA131E" w:rsidRDefault="00BA131E" w:rsidP="00BA131E">
            <w:pPr>
              <w:ind w:left="0" w:firstLine="0"/>
              <w:jc w:val="center"/>
            </w:pPr>
          </w:p>
        </w:tc>
        <w:tc>
          <w:tcPr>
            <w:tcW w:w="1761" w:type="dxa"/>
          </w:tcPr>
          <w:p w14:paraId="23D3238C" w14:textId="77777777" w:rsidR="00BA131E" w:rsidRPr="00BA131E" w:rsidRDefault="00BA131E" w:rsidP="00BA131E">
            <w:pPr>
              <w:ind w:left="0" w:firstLine="0"/>
              <w:jc w:val="center"/>
            </w:pPr>
          </w:p>
        </w:tc>
        <w:tc>
          <w:tcPr>
            <w:tcW w:w="1098" w:type="dxa"/>
          </w:tcPr>
          <w:p w14:paraId="76076987" w14:textId="77777777" w:rsidR="00BA131E" w:rsidRPr="00BA131E" w:rsidRDefault="00BA131E" w:rsidP="00BA131E">
            <w:pPr>
              <w:ind w:left="0" w:firstLine="0"/>
              <w:jc w:val="center"/>
            </w:pPr>
          </w:p>
        </w:tc>
        <w:tc>
          <w:tcPr>
            <w:tcW w:w="1098" w:type="dxa"/>
          </w:tcPr>
          <w:p w14:paraId="15685EAD" w14:textId="77777777" w:rsidR="00BA131E" w:rsidRPr="00BA131E" w:rsidRDefault="00BA131E" w:rsidP="00BA131E">
            <w:pPr>
              <w:ind w:left="0" w:firstLine="0"/>
              <w:jc w:val="center"/>
            </w:pPr>
          </w:p>
        </w:tc>
        <w:tc>
          <w:tcPr>
            <w:tcW w:w="1158" w:type="dxa"/>
          </w:tcPr>
          <w:p w14:paraId="6004C56C" w14:textId="77777777" w:rsidR="00BA131E" w:rsidRPr="00BA131E" w:rsidRDefault="00BA131E" w:rsidP="00BA131E">
            <w:pPr>
              <w:ind w:left="0" w:firstLine="0"/>
              <w:jc w:val="center"/>
            </w:pPr>
          </w:p>
        </w:tc>
      </w:tr>
      <w:tr w:rsidR="009C02CE" w:rsidRPr="00BA131E" w14:paraId="06B93FCF" w14:textId="77777777" w:rsidTr="009C02CE">
        <w:tc>
          <w:tcPr>
            <w:tcW w:w="570" w:type="dxa"/>
          </w:tcPr>
          <w:p w14:paraId="2B9F945B" w14:textId="77777777" w:rsidR="00BA131E" w:rsidRPr="00BA131E" w:rsidRDefault="00BA131E" w:rsidP="00BA131E">
            <w:pPr>
              <w:ind w:left="0" w:firstLine="0"/>
              <w:jc w:val="center"/>
            </w:pPr>
          </w:p>
        </w:tc>
        <w:tc>
          <w:tcPr>
            <w:tcW w:w="1273" w:type="dxa"/>
          </w:tcPr>
          <w:p w14:paraId="240B30CA" w14:textId="77777777" w:rsidR="00BA131E" w:rsidRPr="00BA131E" w:rsidRDefault="00BA131E" w:rsidP="00BA131E">
            <w:pPr>
              <w:ind w:left="0" w:firstLine="0"/>
              <w:jc w:val="center"/>
            </w:pPr>
          </w:p>
        </w:tc>
        <w:tc>
          <w:tcPr>
            <w:tcW w:w="2179" w:type="dxa"/>
          </w:tcPr>
          <w:p w14:paraId="5C5B8508" w14:textId="77777777" w:rsidR="00BA131E" w:rsidRPr="00BA131E" w:rsidRDefault="00BA131E" w:rsidP="00BA131E">
            <w:pPr>
              <w:ind w:left="0" w:firstLine="0"/>
              <w:jc w:val="center"/>
            </w:pPr>
          </w:p>
        </w:tc>
        <w:tc>
          <w:tcPr>
            <w:tcW w:w="1064" w:type="dxa"/>
          </w:tcPr>
          <w:p w14:paraId="3E0B60F8" w14:textId="77777777" w:rsidR="00BA131E" w:rsidRPr="00BA131E" w:rsidRDefault="00BA131E" w:rsidP="00BA131E">
            <w:pPr>
              <w:ind w:left="0" w:firstLine="0"/>
              <w:jc w:val="center"/>
            </w:pPr>
          </w:p>
        </w:tc>
        <w:tc>
          <w:tcPr>
            <w:tcW w:w="1761" w:type="dxa"/>
          </w:tcPr>
          <w:p w14:paraId="5593D47F" w14:textId="77777777" w:rsidR="00BA131E" w:rsidRPr="00BA131E" w:rsidRDefault="00BA131E" w:rsidP="00BA131E">
            <w:pPr>
              <w:ind w:left="0" w:firstLine="0"/>
              <w:jc w:val="center"/>
            </w:pPr>
          </w:p>
        </w:tc>
        <w:tc>
          <w:tcPr>
            <w:tcW w:w="1098" w:type="dxa"/>
          </w:tcPr>
          <w:p w14:paraId="234BF424" w14:textId="77777777" w:rsidR="00BA131E" w:rsidRPr="00BA131E" w:rsidRDefault="00BA131E" w:rsidP="00BA131E">
            <w:pPr>
              <w:ind w:left="0" w:firstLine="0"/>
              <w:jc w:val="center"/>
            </w:pPr>
          </w:p>
        </w:tc>
        <w:tc>
          <w:tcPr>
            <w:tcW w:w="1098" w:type="dxa"/>
          </w:tcPr>
          <w:p w14:paraId="33E1C10D" w14:textId="77777777" w:rsidR="00BA131E" w:rsidRPr="00BA131E" w:rsidRDefault="00BA131E" w:rsidP="00BA131E">
            <w:pPr>
              <w:ind w:left="0" w:firstLine="0"/>
              <w:jc w:val="center"/>
            </w:pPr>
          </w:p>
        </w:tc>
        <w:tc>
          <w:tcPr>
            <w:tcW w:w="1158" w:type="dxa"/>
          </w:tcPr>
          <w:p w14:paraId="76B7DD7F" w14:textId="77777777" w:rsidR="00BA131E" w:rsidRPr="00BA131E" w:rsidRDefault="00BA131E" w:rsidP="00BA131E">
            <w:pPr>
              <w:ind w:left="0" w:firstLine="0"/>
              <w:jc w:val="center"/>
            </w:pPr>
          </w:p>
        </w:tc>
      </w:tr>
      <w:tr w:rsidR="009C02CE" w:rsidRPr="00BA131E" w14:paraId="2F57B2B6" w14:textId="77777777" w:rsidTr="009C02CE">
        <w:tc>
          <w:tcPr>
            <w:tcW w:w="570" w:type="dxa"/>
          </w:tcPr>
          <w:p w14:paraId="0BD1A69E" w14:textId="77777777" w:rsidR="00BA131E" w:rsidRPr="00BA131E" w:rsidRDefault="00BA131E" w:rsidP="00BA131E">
            <w:pPr>
              <w:ind w:left="0" w:firstLine="0"/>
              <w:jc w:val="center"/>
            </w:pPr>
          </w:p>
        </w:tc>
        <w:tc>
          <w:tcPr>
            <w:tcW w:w="1273" w:type="dxa"/>
          </w:tcPr>
          <w:p w14:paraId="04F1BAA4" w14:textId="77777777" w:rsidR="00BA131E" w:rsidRPr="00BA131E" w:rsidRDefault="00BA131E" w:rsidP="00BA131E">
            <w:pPr>
              <w:ind w:left="0" w:firstLine="0"/>
              <w:jc w:val="center"/>
            </w:pPr>
          </w:p>
        </w:tc>
        <w:tc>
          <w:tcPr>
            <w:tcW w:w="2179" w:type="dxa"/>
          </w:tcPr>
          <w:p w14:paraId="4891E4BE" w14:textId="77777777" w:rsidR="00BA131E" w:rsidRPr="00BA131E" w:rsidRDefault="00BA131E" w:rsidP="00BA131E">
            <w:pPr>
              <w:ind w:left="0" w:firstLine="0"/>
              <w:jc w:val="center"/>
            </w:pPr>
          </w:p>
        </w:tc>
        <w:tc>
          <w:tcPr>
            <w:tcW w:w="1064" w:type="dxa"/>
          </w:tcPr>
          <w:p w14:paraId="20012B96" w14:textId="77777777" w:rsidR="00BA131E" w:rsidRPr="00BA131E" w:rsidRDefault="00BA131E" w:rsidP="00BA131E">
            <w:pPr>
              <w:ind w:left="0" w:firstLine="0"/>
              <w:jc w:val="center"/>
            </w:pPr>
          </w:p>
        </w:tc>
        <w:tc>
          <w:tcPr>
            <w:tcW w:w="1761" w:type="dxa"/>
          </w:tcPr>
          <w:p w14:paraId="67F1D5CF" w14:textId="77777777" w:rsidR="00BA131E" w:rsidRPr="00BA131E" w:rsidRDefault="00BA131E" w:rsidP="00BA131E">
            <w:pPr>
              <w:ind w:left="0" w:firstLine="0"/>
              <w:jc w:val="center"/>
            </w:pPr>
          </w:p>
        </w:tc>
        <w:tc>
          <w:tcPr>
            <w:tcW w:w="1098" w:type="dxa"/>
          </w:tcPr>
          <w:p w14:paraId="43A44881" w14:textId="77777777" w:rsidR="00BA131E" w:rsidRPr="00BA131E" w:rsidRDefault="00BA131E" w:rsidP="00BA131E">
            <w:pPr>
              <w:ind w:left="0" w:firstLine="0"/>
              <w:jc w:val="center"/>
            </w:pPr>
          </w:p>
        </w:tc>
        <w:tc>
          <w:tcPr>
            <w:tcW w:w="1098" w:type="dxa"/>
          </w:tcPr>
          <w:p w14:paraId="107E62B2" w14:textId="77777777" w:rsidR="00BA131E" w:rsidRPr="00BA131E" w:rsidRDefault="00BA131E" w:rsidP="00BA131E">
            <w:pPr>
              <w:ind w:left="0" w:firstLine="0"/>
              <w:jc w:val="center"/>
            </w:pPr>
          </w:p>
        </w:tc>
        <w:tc>
          <w:tcPr>
            <w:tcW w:w="1158" w:type="dxa"/>
          </w:tcPr>
          <w:p w14:paraId="5B9CF45E" w14:textId="77777777" w:rsidR="00BA131E" w:rsidRPr="00BA131E" w:rsidRDefault="00BA131E" w:rsidP="00BA131E">
            <w:pPr>
              <w:ind w:left="0" w:firstLine="0"/>
              <w:jc w:val="center"/>
            </w:pPr>
          </w:p>
        </w:tc>
      </w:tr>
      <w:tr w:rsidR="009C02CE" w:rsidRPr="00BA131E" w14:paraId="68644A34" w14:textId="77777777" w:rsidTr="009C02CE">
        <w:tc>
          <w:tcPr>
            <w:tcW w:w="570" w:type="dxa"/>
          </w:tcPr>
          <w:p w14:paraId="526FAD8F" w14:textId="77777777" w:rsidR="00BA131E" w:rsidRPr="00BA131E" w:rsidRDefault="00BA131E" w:rsidP="00BA131E">
            <w:pPr>
              <w:ind w:left="0" w:firstLine="0"/>
              <w:jc w:val="center"/>
            </w:pPr>
          </w:p>
        </w:tc>
        <w:tc>
          <w:tcPr>
            <w:tcW w:w="1273" w:type="dxa"/>
          </w:tcPr>
          <w:p w14:paraId="21621EB1" w14:textId="77777777" w:rsidR="00BA131E" w:rsidRPr="00BA131E" w:rsidRDefault="00BA131E" w:rsidP="00BA131E">
            <w:pPr>
              <w:ind w:left="0" w:firstLine="0"/>
              <w:jc w:val="center"/>
            </w:pPr>
          </w:p>
        </w:tc>
        <w:tc>
          <w:tcPr>
            <w:tcW w:w="2179" w:type="dxa"/>
          </w:tcPr>
          <w:p w14:paraId="4C403AAD" w14:textId="77777777" w:rsidR="00BA131E" w:rsidRPr="00BA131E" w:rsidRDefault="00BA131E" w:rsidP="00BA131E">
            <w:pPr>
              <w:ind w:left="0" w:firstLine="0"/>
              <w:jc w:val="center"/>
            </w:pPr>
          </w:p>
        </w:tc>
        <w:tc>
          <w:tcPr>
            <w:tcW w:w="1064" w:type="dxa"/>
          </w:tcPr>
          <w:p w14:paraId="5717D889" w14:textId="77777777" w:rsidR="00BA131E" w:rsidRPr="00BA131E" w:rsidRDefault="00BA131E" w:rsidP="00BA131E">
            <w:pPr>
              <w:ind w:left="0" w:firstLine="0"/>
              <w:jc w:val="center"/>
            </w:pPr>
          </w:p>
        </w:tc>
        <w:tc>
          <w:tcPr>
            <w:tcW w:w="1761" w:type="dxa"/>
          </w:tcPr>
          <w:p w14:paraId="48DAE9DE" w14:textId="77777777" w:rsidR="00BA131E" w:rsidRPr="00BA131E" w:rsidRDefault="00BA131E" w:rsidP="00BA131E">
            <w:pPr>
              <w:ind w:left="0" w:firstLine="0"/>
              <w:jc w:val="center"/>
            </w:pPr>
          </w:p>
        </w:tc>
        <w:tc>
          <w:tcPr>
            <w:tcW w:w="1098" w:type="dxa"/>
          </w:tcPr>
          <w:p w14:paraId="114ACB48" w14:textId="77777777" w:rsidR="00BA131E" w:rsidRPr="00BA131E" w:rsidRDefault="00BA131E" w:rsidP="00BA131E">
            <w:pPr>
              <w:ind w:left="0" w:firstLine="0"/>
              <w:jc w:val="center"/>
            </w:pPr>
          </w:p>
        </w:tc>
        <w:tc>
          <w:tcPr>
            <w:tcW w:w="1098" w:type="dxa"/>
          </w:tcPr>
          <w:p w14:paraId="7D6556A1" w14:textId="77777777" w:rsidR="00BA131E" w:rsidRPr="00BA131E" w:rsidRDefault="00BA131E" w:rsidP="00BA131E">
            <w:pPr>
              <w:ind w:left="0" w:firstLine="0"/>
              <w:jc w:val="center"/>
            </w:pPr>
          </w:p>
        </w:tc>
        <w:tc>
          <w:tcPr>
            <w:tcW w:w="1158" w:type="dxa"/>
          </w:tcPr>
          <w:p w14:paraId="33B957A6" w14:textId="77777777" w:rsidR="00BA131E" w:rsidRPr="00BA131E" w:rsidRDefault="00BA131E" w:rsidP="00BA131E">
            <w:pPr>
              <w:ind w:left="0" w:firstLine="0"/>
              <w:jc w:val="center"/>
            </w:pPr>
          </w:p>
        </w:tc>
      </w:tr>
      <w:tr w:rsidR="009C02CE" w:rsidRPr="00BA131E" w14:paraId="07A64256" w14:textId="77777777" w:rsidTr="009C02CE">
        <w:tc>
          <w:tcPr>
            <w:tcW w:w="570" w:type="dxa"/>
          </w:tcPr>
          <w:p w14:paraId="6A7F90FE" w14:textId="77777777" w:rsidR="00BA131E" w:rsidRPr="00BA131E" w:rsidRDefault="00BA131E" w:rsidP="00BA131E">
            <w:pPr>
              <w:ind w:left="0" w:firstLine="0"/>
              <w:jc w:val="center"/>
            </w:pPr>
          </w:p>
        </w:tc>
        <w:tc>
          <w:tcPr>
            <w:tcW w:w="1273" w:type="dxa"/>
          </w:tcPr>
          <w:p w14:paraId="3AEA53E3" w14:textId="77777777" w:rsidR="00BA131E" w:rsidRPr="00BA131E" w:rsidRDefault="00BA131E" w:rsidP="00BA131E">
            <w:pPr>
              <w:ind w:left="0" w:firstLine="0"/>
              <w:jc w:val="center"/>
            </w:pPr>
          </w:p>
        </w:tc>
        <w:tc>
          <w:tcPr>
            <w:tcW w:w="2179" w:type="dxa"/>
          </w:tcPr>
          <w:p w14:paraId="4AA10FB8" w14:textId="77777777" w:rsidR="00BA131E" w:rsidRPr="00BA131E" w:rsidRDefault="00BA131E" w:rsidP="00BA131E">
            <w:pPr>
              <w:ind w:left="0" w:firstLine="0"/>
              <w:jc w:val="center"/>
            </w:pPr>
          </w:p>
        </w:tc>
        <w:tc>
          <w:tcPr>
            <w:tcW w:w="1064" w:type="dxa"/>
          </w:tcPr>
          <w:p w14:paraId="1FE4E109" w14:textId="77777777" w:rsidR="00BA131E" w:rsidRPr="00BA131E" w:rsidRDefault="00BA131E" w:rsidP="00BA131E">
            <w:pPr>
              <w:ind w:left="0" w:firstLine="0"/>
              <w:jc w:val="center"/>
            </w:pPr>
          </w:p>
        </w:tc>
        <w:tc>
          <w:tcPr>
            <w:tcW w:w="1761" w:type="dxa"/>
          </w:tcPr>
          <w:p w14:paraId="2A99CBEB" w14:textId="77777777" w:rsidR="00BA131E" w:rsidRPr="00BA131E" w:rsidRDefault="00BA131E" w:rsidP="00BA131E">
            <w:pPr>
              <w:ind w:left="0" w:firstLine="0"/>
              <w:jc w:val="center"/>
            </w:pPr>
          </w:p>
        </w:tc>
        <w:tc>
          <w:tcPr>
            <w:tcW w:w="1098" w:type="dxa"/>
          </w:tcPr>
          <w:p w14:paraId="6930D24E" w14:textId="77777777" w:rsidR="00BA131E" w:rsidRPr="00BA131E" w:rsidRDefault="00BA131E" w:rsidP="00BA131E">
            <w:pPr>
              <w:ind w:left="0" w:firstLine="0"/>
              <w:jc w:val="center"/>
            </w:pPr>
          </w:p>
        </w:tc>
        <w:tc>
          <w:tcPr>
            <w:tcW w:w="1098" w:type="dxa"/>
          </w:tcPr>
          <w:p w14:paraId="1100F5AC" w14:textId="77777777" w:rsidR="00BA131E" w:rsidRPr="00BA131E" w:rsidRDefault="00BA131E" w:rsidP="00BA131E">
            <w:pPr>
              <w:ind w:left="0" w:firstLine="0"/>
              <w:jc w:val="center"/>
            </w:pPr>
          </w:p>
        </w:tc>
        <w:tc>
          <w:tcPr>
            <w:tcW w:w="1158" w:type="dxa"/>
          </w:tcPr>
          <w:p w14:paraId="6CDD7A35" w14:textId="77777777" w:rsidR="00BA131E" w:rsidRPr="00BA131E" w:rsidRDefault="00BA131E" w:rsidP="00BA131E">
            <w:pPr>
              <w:ind w:left="0" w:firstLine="0"/>
              <w:jc w:val="center"/>
            </w:pPr>
          </w:p>
        </w:tc>
      </w:tr>
      <w:tr w:rsidR="009C02CE" w:rsidRPr="00BA131E" w14:paraId="51B1BE1B" w14:textId="77777777" w:rsidTr="009C02CE">
        <w:tc>
          <w:tcPr>
            <w:tcW w:w="570" w:type="dxa"/>
          </w:tcPr>
          <w:p w14:paraId="104B931E" w14:textId="77777777" w:rsidR="00BA131E" w:rsidRPr="00BA131E" w:rsidRDefault="00BA131E" w:rsidP="00BA131E">
            <w:pPr>
              <w:ind w:left="0" w:firstLine="0"/>
              <w:jc w:val="center"/>
            </w:pPr>
          </w:p>
        </w:tc>
        <w:tc>
          <w:tcPr>
            <w:tcW w:w="1273" w:type="dxa"/>
          </w:tcPr>
          <w:p w14:paraId="3E57B061" w14:textId="77777777" w:rsidR="00BA131E" w:rsidRPr="00BA131E" w:rsidRDefault="00BA131E" w:rsidP="00BA131E">
            <w:pPr>
              <w:ind w:left="0" w:firstLine="0"/>
              <w:jc w:val="center"/>
            </w:pPr>
          </w:p>
        </w:tc>
        <w:tc>
          <w:tcPr>
            <w:tcW w:w="2179" w:type="dxa"/>
          </w:tcPr>
          <w:p w14:paraId="451641D8" w14:textId="77777777" w:rsidR="00BA131E" w:rsidRPr="00BA131E" w:rsidRDefault="00BA131E" w:rsidP="00BA131E">
            <w:pPr>
              <w:ind w:left="0" w:firstLine="0"/>
              <w:jc w:val="center"/>
            </w:pPr>
          </w:p>
        </w:tc>
        <w:tc>
          <w:tcPr>
            <w:tcW w:w="1064" w:type="dxa"/>
          </w:tcPr>
          <w:p w14:paraId="01E8D5B0" w14:textId="77777777" w:rsidR="00BA131E" w:rsidRPr="00BA131E" w:rsidRDefault="00BA131E" w:rsidP="00BA131E">
            <w:pPr>
              <w:ind w:left="0" w:firstLine="0"/>
              <w:jc w:val="center"/>
            </w:pPr>
          </w:p>
        </w:tc>
        <w:tc>
          <w:tcPr>
            <w:tcW w:w="1761" w:type="dxa"/>
          </w:tcPr>
          <w:p w14:paraId="5C5A68B9" w14:textId="77777777" w:rsidR="00BA131E" w:rsidRPr="00BA131E" w:rsidRDefault="00BA131E" w:rsidP="00BA131E">
            <w:pPr>
              <w:ind w:left="0" w:firstLine="0"/>
              <w:jc w:val="center"/>
            </w:pPr>
          </w:p>
        </w:tc>
        <w:tc>
          <w:tcPr>
            <w:tcW w:w="1098" w:type="dxa"/>
          </w:tcPr>
          <w:p w14:paraId="13706C5C" w14:textId="77777777" w:rsidR="00BA131E" w:rsidRPr="00BA131E" w:rsidRDefault="00BA131E" w:rsidP="00BA131E">
            <w:pPr>
              <w:ind w:left="0" w:firstLine="0"/>
              <w:jc w:val="center"/>
            </w:pPr>
          </w:p>
        </w:tc>
        <w:tc>
          <w:tcPr>
            <w:tcW w:w="1098" w:type="dxa"/>
          </w:tcPr>
          <w:p w14:paraId="5AF9C629" w14:textId="77777777" w:rsidR="00BA131E" w:rsidRPr="00BA131E" w:rsidRDefault="00BA131E" w:rsidP="00BA131E">
            <w:pPr>
              <w:ind w:left="0" w:firstLine="0"/>
              <w:jc w:val="center"/>
            </w:pPr>
          </w:p>
        </w:tc>
        <w:tc>
          <w:tcPr>
            <w:tcW w:w="1158" w:type="dxa"/>
          </w:tcPr>
          <w:p w14:paraId="3B33EA56" w14:textId="77777777" w:rsidR="00BA131E" w:rsidRPr="00BA131E" w:rsidRDefault="00BA131E" w:rsidP="00BA131E">
            <w:pPr>
              <w:ind w:left="0" w:firstLine="0"/>
              <w:jc w:val="center"/>
            </w:pPr>
          </w:p>
        </w:tc>
      </w:tr>
      <w:tr w:rsidR="009C02CE" w:rsidRPr="00BA131E" w14:paraId="7BDAB7E5" w14:textId="77777777" w:rsidTr="009C02CE">
        <w:tc>
          <w:tcPr>
            <w:tcW w:w="570" w:type="dxa"/>
          </w:tcPr>
          <w:p w14:paraId="2AD6FBFC" w14:textId="77777777" w:rsidR="00BA131E" w:rsidRPr="00BA131E" w:rsidRDefault="00BA131E" w:rsidP="00BA131E">
            <w:pPr>
              <w:ind w:left="0" w:firstLine="0"/>
              <w:jc w:val="center"/>
            </w:pPr>
          </w:p>
        </w:tc>
        <w:tc>
          <w:tcPr>
            <w:tcW w:w="1273" w:type="dxa"/>
          </w:tcPr>
          <w:p w14:paraId="148DB4C9" w14:textId="77777777" w:rsidR="00BA131E" w:rsidRPr="00BA131E" w:rsidRDefault="00BA131E" w:rsidP="00BA131E">
            <w:pPr>
              <w:ind w:left="0" w:firstLine="0"/>
              <w:jc w:val="center"/>
            </w:pPr>
          </w:p>
        </w:tc>
        <w:tc>
          <w:tcPr>
            <w:tcW w:w="2179" w:type="dxa"/>
          </w:tcPr>
          <w:p w14:paraId="1B5D4C60" w14:textId="77777777" w:rsidR="00BA131E" w:rsidRPr="00BA131E" w:rsidRDefault="00BA131E" w:rsidP="00BA131E">
            <w:pPr>
              <w:ind w:left="0" w:firstLine="0"/>
              <w:jc w:val="center"/>
            </w:pPr>
          </w:p>
        </w:tc>
        <w:tc>
          <w:tcPr>
            <w:tcW w:w="1064" w:type="dxa"/>
          </w:tcPr>
          <w:p w14:paraId="6547D20B" w14:textId="77777777" w:rsidR="00BA131E" w:rsidRPr="00BA131E" w:rsidRDefault="00BA131E" w:rsidP="00BA131E">
            <w:pPr>
              <w:ind w:left="0" w:firstLine="0"/>
              <w:jc w:val="center"/>
            </w:pPr>
          </w:p>
        </w:tc>
        <w:tc>
          <w:tcPr>
            <w:tcW w:w="1761" w:type="dxa"/>
          </w:tcPr>
          <w:p w14:paraId="0F51E1AA" w14:textId="77777777" w:rsidR="00BA131E" w:rsidRPr="00BA131E" w:rsidRDefault="00BA131E" w:rsidP="00BA131E">
            <w:pPr>
              <w:ind w:left="0" w:firstLine="0"/>
              <w:jc w:val="center"/>
            </w:pPr>
          </w:p>
        </w:tc>
        <w:tc>
          <w:tcPr>
            <w:tcW w:w="1098" w:type="dxa"/>
          </w:tcPr>
          <w:p w14:paraId="534AFF4A" w14:textId="77777777" w:rsidR="00BA131E" w:rsidRPr="00BA131E" w:rsidRDefault="00BA131E" w:rsidP="00BA131E">
            <w:pPr>
              <w:ind w:left="0" w:firstLine="0"/>
              <w:jc w:val="center"/>
            </w:pPr>
          </w:p>
        </w:tc>
        <w:tc>
          <w:tcPr>
            <w:tcW w:w="1098" w:type="dxa"/>
          </w:tcPr>
          <w:p w14:paraId="7F308D20" w14:textId="77777777" w:rsidR="00BA131E" w:rsidRPr="00BA131E" w:rsidRDefault="00BA131E" w:rsidP="00BA131E">
            <w:pPr>
              <w:ind w:left="0" w:firstLine="0"/>
              <w:jc w:val="center"/>
            </w:pPr>
          </w:p>
        </w:tc>
        <w:tc>
          <w:tcPr>
            <w:tcW w:w="1158" w:type="dxa"/>
          </w:tcPr>
          <w:p w14:paraId="04A2FD43" w14:textId="77777777" w:rsidR="00BA131E" w:rsidRPr="00BA131E" w:rsidRDefault="00BA131E" w:rsidP="00BA131E">
            <w:pPr>
              <w:ind w:left="0" w:firstLine="0"/>
              <w:jc w:val="center"/>
            </w:pPr>
          </w:p>
        </w:tc>
      </w:tr>
    </w:tbl>
    <w:p w14:paraId="3381150B" w14:textId="77777777" w:rsidR="00BA131E" w:rsidRPr="00E714F2" w:rsidRDefault="00BA131E" w:rsidP="00BA131E">
      <w:pPr>
        <w:tabs>
          <w:tab w:val="left" w:pos="284"/>
          <w:tab w:val="left" w:pos="993"/>
        </w:tabs>
        <w:spacing w:line="360" w:lineRule="auto"/>
        <w:ind w:left="0" w:firstLine="0"/>
        <w:contextualSpacing/>
      </w:pPr>
    </w:p>
    <w:p w14:paraId="2B107AB0" w14:textId="77777777" w:rsidR="00E714F2" w:rsidRPr="00E714F2" w:rsidRDefault="00E714F2" w:rsidP="00E714F2">
      <w:pPr>
        <w:tabs>
          <w:tab w:val="left" w:pos="284"/>
          <w:tab w:val="left" w:pos="993"/>
        </w:tabs>
        <w:spacing w:line="360" w:lineRule="auto"/>
      </w:pPr>
    </w:p>
    <w:p w14:paraId="6B121F4A" w14:textId="11A288CF" w:rsidR="00D4795B" w:rsidRPr="00D4795B" w:rsidRDefault="00D4795B" w:rsidP="003C3F2B">
      <w:pPr>
        <w:keepNext/>
        <w:keepLines/>
        <w:spacing w:before="40"/>
        <w:jc w:val="right"/>
        <w:outlineLvl w:val="1"/>
        <w:rPr>
          <w:color w:val="000000"/>
          <w:szCs w:val="22"/>
          <w:lang w:eastAsia="lt-LT"/>
        </w:rPr>
      </w:pPr>
    </w:p>
    <w:p w14:paraId="3147433C" w14:textId="77777777" w:rsidR="00D4795B" w:rsidRPr="00D4795B" w:rsidRDefault="00D4795B" w:rsidP="00D4795B">
      <w:pPr>
        <w:spacing w:after="9" w:line="270" w:lineRule="auto"/>
        <w:ind w:left="247" w:right="215" w:firstLine="0"/>
        <w:rPr>
          <w:color w:val="000000"/>
          <w:szCs w:val="22"/>
          <w:lang w:eastAsia="lt-LT"/>
        </w:rPr>
      </w:pPr>
    </w:p>
    <w:p w14:paraId="41B673F8" w14:textId="77777777" w:rsidR="00D4795B" w:rsidRPr="00D4795B" w:rsidRDefault="00D4795B" w:rsidP="00D4795B">
      <w:pPr>
        <w:keepNext/>
        <w:keepLines/>
        <w:spacing w:before="240"/>
        <w:jc w:val="right"/>
        <w:outlineLvl w:val="0"/>
        <w:rPr>
          <w:rFonts w:eastAsiaTheme="maj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627A21" w14:textId="7EF3ED6C" w:rsidR="00AC6B66" w:rsidRDefault="00AC6B66" w:rsidP="00D4795B">
      <w:pPr>
        <w:tabs>
          <w:tab w:val="center" w:pos="7657"/>
          <w:tab w:val="center" w:pos="13540"/>
        </w:tabs>
        <w:spacing w:after="9" w:line="270" w:lineRule="auto"/>
        <w:ind w:left="0" w:firstLine="0"/>
        <w:jc w:val="left"/>
        <w:rPr>
          <w:color w:val="000000"/>
          <w:sz w:val="18"/>
          <w:szCs w:val="18"/>
          <w:lang w:eastAsia="lt-LT"/>
        </w:rPr>
      </w:pPr>
    </w:p>
    <w:p w14:paraId="3B690DD4" w14:textId="77777777" w:rsidR="00AC6B66" w:rsidRDefault="00AC6B66" w:rsidP="00D4795B">
      <w:pPr>
        <w:tabs>
          <w:tab w:val="center" w:pos="7657"/>
          <w:tab w:val="center" w:pos="13540"/>
        </w:tabs>
        <w:spacing w:after="9" w:line="270" w:lineRule="auto"/>
        <w:ind w:left="0" w:firstLine="0"/>
        <w:jc w:val="left"/>
        <w:sectPr w:rsidR="00AC6B66" w:rsidSect="00F80956">
          <w:pgSz w:w="12240" w:h="15840" w:code="1"/>
          <w:pgMar w:top="531" w:right="567" w:bottom="1134" w:left="1701" w:header="68" w:footer="113" w:gutter="0"/>
          <w:cols w:space="720"/>
          <w:docGrid w:linePitch="360"/>
        </w:sectPr>
      </w:pPr>
    </w:p>
    <w:p w14:paraId="07DDE025" w14:textId="7BAD84BD" w:rsidR="007A644D" w:rsidRPr="00E35148" w:rsidRDefault="006D4FF7" w:rsidP="007A644D">
      <w:pPr>
        <w:pStyle w:val="Antrat2"/>
        <w:jc w:val="right"/>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2" w:name="_Toc90384053"/>
      <w:bookmarkStart w:id="53" w:name="_Toc132985536"/>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w:t>
      </w:r>
      <w:r w:rsidR="007A644D" w:rsidRPr="00E3514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priedas</w:t>
      </w:r>
      <w:bookmarkEnd w:id="52"/>
      <w:bookmarkEnd w:id="53"/>
    </w:p>
    <w:p w14:paraId="1003F0DB" w14:textId="77777777" w:rsidR="00E72E9E" w:rsidRPr="00E72E9E" w:rsidRDefault="00E72E9E" w:rsidP="00E72E9E">
      <w:pPr>
        <w:keepNext/>
        <w:keepLines/>
        <w:spacing w:before="240"/>
        <w:jc w:val="center"/>
        <w:outlineLvl w:val="0"/>
        <w:rPr>
          <w:rFonts w:eastAsiaTheme="majorEastAsia"/>
          <w:b/>
          <w:bCs/>
          <w:sz w:val="28"/>
          <w:szCs w:val="28"/>
        </w:rPr>
      </w:pPr>
      <w:bookmarkStart w:id="54" w:name="_Toc37171000"/>
      <w:bookmarkStart w:id="55" w:name="_Toc132985537"/>
      <w:r w:rsidRPr="00E72E9E">
        <w:rPr>
          <w:rFonts w:eastAsia="MS Mincho"/>
          <w:b/>
          <w:bCs/>
          <w:sz w:val="28"/>
          <w:szCs w:val="28"/>
          <w:lang w:val="en-US" w:eastAsia="ar-SA"/>
        </w:rPr>
        <w:t>PATALPŲ</w:t>
      </w:r>
      <w:r w:rsidRPr="00E72E9E">
        <w:rPr>
          <w:rFonts w:eastAsiaTheme="majorEastAsia"/>
          <w:b/>
          <w:bCs/>
          <w:sz w:val="28"/>
          <w:szCs w:val="28"/>
        </w:rPr>
        <w:t xml:space="preserve"> PERDAVIMO-PRIĖMIMO AKTAS</w:t>
      </w:r>
      <w:bookmarkEnd w:id="54"/>
      <w:bookmarkEnd w:id="55"/>
    </w:p>
    <w:p w14:paraId="023BB796" w14:textId="77777777" w:rsidR="00E72E9E" w:rsidRPr="00E72E9E" w:rsidRDefault="00E72E9E" w:rsidP="00E72E9E"/>
    <w:p w14:paraId="47FEA78B" w14:textId="2F034EB9" w:rsidR="00E72E9E" w:rsidRPr="00E72E9E" w:rsidRDefault="00E72E9E" w:rsidP="00E72E9E">
      <w:pPr>
        <w:jc w:val="center"/>
      </w:pPr>
      <w:r w:rsidRPr="00E72E9E">
        <w:t>202</w:t>
      </w:r>
      <w:r>
        <w:t xml:space="preserve"> </w:t>
      </w:r>
      <w:r w:rsidRPr="00E72E9E">
        <w:t>-</w:t>
      </w:r>
      <w:r>
        <w:t xml:space="preserve">                  </w:t>
      </w:r>
      <w:r w:rsidRPr="00E72E9E">
        <w:t>Nr. _</w:t>
      </w:r>
    </w:p>
    <w:p w14:paraId="0F6E663A" w14:textId="77777777" w:rsidR="00E72E9E" w:rsidRPr="00E72E9E" w:rsidRDefault="00E72E9E" w:rsidP="00E72E9E">
      <w:pPr>
        <w:jc w:val="center"/>
        <w:rPr>
          <w:sz w:val="20"/>
          <w:szCs w:val="20"/>
        </w:rPr>
      </w:pPr>
      <w:r w:rsidRPr="00E72E9E">
        <w:rPr>
          <w:sz w:val="20"/>
          <w:szCs w:val="20"/>
        </w:rPr>
        <w:t>(data)</w:t>
      </w:r>
    </w:p>
    <w:p w14:paraId="19548AAD" w14:textId="37E53591" w:rsidR="00E72E9E" w:rsidRPr="00E72E9E" w:rsidRDefault="00E72E9E" w:rsidP="00E72E9E">
      <w:pPr>
        <w:jc w:val="center"/>
        <w:rPr>
          <w:u w:val="single"/>
        </w:rPr>
      </w:pPr>
      <w:r>
        <w:rPr>
          <w:u w:val="single"/>
        </w:rPr>
        <w:t>Kaunas</w:t>
      </w:r>
    </w:p>
    <w:p w14:paraId="5B58CCE3" w14:textId="77777777" w:rsidR="00E72E9E" w:rsidRPr="00E72E9E" w:rsidRDefault="00E72E9E" w:rsidP="00E72E9E">
      <w:pPr>
        <w:jc w:val="center"/>
        <w:rPr>
          <w:sz w:val="20"/>
          <w:szCs w:val="20"/>
        </w:rPr>
      </w:pPr>
      <w:r w:rsidRPr="00E72E9E">
        <w:rPr>
          <w:sz w:val="20"/>
          <w:szCs w:val="20"/>
        </w:rPr>
        <w:t>(sudarymo vieta)</w:t>
      </w:r>
    </w:p>
    <w:p w14:paraId="78B90996" w14:textId="10D468BC" w:rsidR="00E72E9E" w:rsidRPr="00E72E9E" w:rsidRDefault="00E72E9E" w:rsidP="00E72E9E">
      <w:pPr>
        <w:tabs>
          <w:tab w:val="right" w:leader="underscore" w:pos="9498"/>
        </w:tabs>
        <w:ind w:firstLine="720"/>
        <w:rPr>
          <w:u w:val="single"/>
        </w:rPr>
      </w:pPr>
      <w:r>
        <w:t>Pardavėjas</w:t>
      </w:r>
      <w:r w:rsidRPr="00E72E9E">
        <w:t xml:space="preserve"> </w:t>
      </w:r>
      <w:r w:rsidRPr="00E72E9E">
        <w:rPr>
          <w:rFonts w:eastAsiaTheme="minorHAnsi"/>
          <w:u w:val="single"/>
        </w:rPr>
        <w:t>AB „Kelių priežiūra“, juridinio asmens kodas 232112130, buveinės adresas</w:t>
      </w:r>
      <w:r w:rsidR="00C179CF">
        <w:rPr>
          <w:rFonts w:eastAsiaTheme="minorHAnsi"/>
          <w:u w:val="single"/>
        </w:rPr>
        <w:t>____</w:t>
      </w:r>
      <w:r w:rsidRPr="00E72E9E">
        <w:rPr>
          <w:u w:val="single"/>
        </w:rPr>
        <w:tab/>
        <w:t>,</w:t>
      </w:r>
    </w:p>
    <w:p w14:paraId="6DB1B99F" w14:textId="64D8F896" w:rsidR="00E72E9E" w:rsidRPr="00E72E9E" w:rsidRDefault="00E72E9E" w:rsidP="00E72E9E">
      <w:pPr>
        <w:ind w:firstLine="1843"/>
        <w:rPr>
          <w:sz w:val="20"/>
          <w:szCs w:val="20"/>
        </w:rPr>
      </w:pPr>
      <w:r w:rsidRPr="00E72E9E">
        <w:rPr>
          <w:sz w:val="20"/>
          <w:szCs w:val="20"/>
        </w:rPr>
        <w:t>(</w:t>
      </w:r>
      <w:r w:rsidR="00CE6A8F">
        <w:rPr>
          <w:sz w:val="20"/>
          <w:szCs w:val="20"/>
        </w:rPr>
        <w:t>NT</w:t>
      </w:r>
      <w:r w:rsidRPr="00E72E9E">
        <w:rPr>
          <w:sz w:val="20"/>
          <w:szCs w:val="20"/>
        </w:rPr>
        <w:t xml:space="preserve"> valdytojo teisinė forma, pavadinimas, kodas ir registracijos adresas)</w:t>
      </w:r>
    </w:p>
    <w:p w14:paraId="562B0BF6" w14:textId="6F44CEEB" w:rsidR="00E72E9E" w:rsidRPr="00E72E9E" w:rsidRDefault="00E72E9E" w:rsidP="00E72E9E">
      <w:pPr>
        <w:tabs>
          <w:tab w:val="right" w:leader="underscore" w:pos="9498"/>
        </w:tabs>
      </w:pPr>
      <w:r w:rsidRPr="00E72E9E">
        <w:t>atstovaujamas</w:t>
      </w:r>
      <w:r w:rsidRPr="00E72E9E">
        <w:tab/>
        <w:t>,</w:t>
      </w:r>
    </w:p>
    <w:p w14:paraId="4C76B84E" w14:textId="77777777" w:rsidR="00E72E9E" w:rsidRPr="00E72E9E" w:rsidRDefault="00E72E9E" w:rsidP="00E72E9E">
      <w:pPr>
        <w:ind w:firstLine="3498"/>
        <w:rPr>
          <w:sz w:val="20"/>
          <w:szCs w:val="20"/>
        </w:rPr>
      </w:pPr>
      <w:r w:rsidRPr="00E72E9E">
        <w:rPr>
          <w:sz w:val="20"/>
          <w:szCs w:val="20"/>
        </w:rPr>
        <w:t>(atstovo pareigos, vardas, pavardė)</w:t>
      </w:r>
    </w:p>
    <w:p w14:paraId="01895D4F" w14:textId="77777777" w:rsidR="00E72E9E" w:rsidRPr="00E72E9E" w:rsidRDefault="00E72E9E" w:rsidP="00E72E9E">
      <w:pPr>
        <w:tabs>
          <w:tab w:val="right" w:leader="underscore" w:pos="9498"/>
        </w:tabs>
      </w:pPr>
      <w:r w:rsidRPr="00E72E9E">
        <w:rPr>
          <w:spacing w:val="-4"/>
        </w:rPr>
        <w:t xml:space="preserve">veikiančio pagal </w:t>
      </w:r>
      <w:r w:rsidRPr="00E72E9E">
        <w:rPr>
          <w:spacing w:val="-4"/>
          <w:u w:val="single"/>
        </w:rPr>
        <w:t>Bendrovės įstatus</w:t>
      </w:r>
      <w:r w:rsidRPr="00E72E9E">
        <w:rPr>
          <w:spacing w:val="-4"/>
        </w:rPr>
        <w:tab/>
        <w:t>,</w:t>
      </w:r>
    </w:p>
    <w:p w14:paraId="0DCD526E" w14:textId="77777777" w:rsidR="00E72E9E" w:rsidRPr="00E72E9E" w:rsidRDefault="00E72E9E" w:rsidP="00E72E9E">
      <w:pPr>
        <w:ind w:firstLine="3686"/>
        <w:rPr>
          <w:sz w:val="20"/>
          <w:szCs w:val="20"/>
        </w:rPr>
      </w:pPr>
      <w:r w:rsidRPr="00E72E9E">
        <w:rPr>
          <w:sz w:val="20"/>
          <w:szCs w:val="20"/>
        </w:rPr>
        <w:t>(atstovavimo pagrindas, dokumento data, numeris)</w:t>
      </w:r>
    </w:p>
    <w:p w14:paraId="18DFF851" w14:textId="2F8F5521" w:rsidR="00E72E9E" w:rsidRPr="00E72E9E" w:rsidRDefault="00E72E9E" w:rsidP="00E72E9E">
      <w:pPr>
        <w:tabs>
          <w:tab w:val="right" w:leader="underscore" w:pos="9498"/>
        </w:tabs>
      </w:pPr>
      <w:r w:rsidRPr="00E72E9E">
        <w:rPr>
          <w:spacing w:val="-4"/>
        </w:rPr>
        <w:t xml:space="preserve">perduoda, o </w:t>
      </w:r>
      <w:r>
        <w:rPr>
          <w:spacing w:val="-4"/>
        </w:rPr>
        <w:t>pirkėjas</w:t>
      </w:r>
      <w:r w:rsidRPr="00E72E9E">
        <w:tab/>
        <w:t>,</w:t>
      </w:r>
    </w:p>
    <w:p w14:paraId="6345FCCD" w14:textId="77777777" w:rsidR="00E72E9E" w:rsidRPr="00E72E9E" w:rsidRDefault="00E72E9E" w:rsidP="00E72E9E">
      <w:pPr>
        <w:ind w:firstLine="1985"/>
      </w:pPr>
      <w:r w:rsidRPr="00E72E9E">
        <w:rPr>
          <w:sz w:val="20"/>
          <w:szCs w:val="20"/>
        </w:rPr>
        <w:t>(</w:t>
      </w:r>
      <w:r w:rsidRPr="00E72E9E">
        <w:rPr>
          <w:spacing w:val="-2"/>
          <w:sz w:val="20"/>
          <w:szCs w:val="20"/>
        </w:rPr>
        <w:t>teisinė forma, pavadinimas, registracijos numeris ir adresas, jeigu nuomininkas yra juridinis</w:t>
      </w:r>
    </w:p>
    <w:p w14:paraId="0F001D9A" w14:textId="77777777" w:rsidR="00E72E9E" w:rsidRPr="00E72E9E" w:rsidRDefault="00E72E9E" w:rsidP="00E72E9E">
      <w:pPr>
        <w:tabs>
          <w:tab w:val="right" w:leader="underscore" w:pos="9498"/>
        </w:tabs>
      </w:pPr>
      <w:r w:rsidRPr="00E72E9E">
        <w:tab/>
        <w:t>,</w:t>
      </w:r>
    </w:p>
    <w:p w14:paraId="127C65EE" w14:textId="77777777" w:rsidR="00E72E9E" w:rsidRPr="00E72E9E" w:rsidRDefault="00E72E9E" w:rsidP="00E72E9E">
      <w:pPr>
        <w:rPr>
          <w:sz w:val="20"/>
          <w:szCs w:val="20"/>
        </w:rPr>
      </w:pPr>
      <w:r w:rsidRPr="00E72E9E">
        <w:rPr>
          <w:sz w:val="20"/>
          <w:szCs w:val="20"/>
        </w:rPr>
        <w:t>asmuo, arba vardas, pavardė, asmens kodas ir gyvenamosios vietos adresas, jeigu nuomininkas yra fizinis asmuo)</w:t>
      </w:r>
    </w:p>
    <w:p w14:paraId="495F0BCA" w14:textId="24DFE2EE" w:rsidR="00E72E9E" w:rsidRPr="00E72E9E" w:rsidRDefault="00E72E9E" w:rsidP="00E72E9E">
      <w:pPr>
        <w:tabs>
          <w:tab w:val="right" w:leader="underscore" w:pos="9498"/>
        </w:tabs>
        <w:rPr>
          <w:u w:val="single"/>
        </w:rPr>
      </w:pPr>
      <w:r w:rsidRPr="00E72E9E">
        <w:t xml:space="preserve">atstovaujamas </w:t>
      </w:r>
      <w:sdt>
        <w:sdtPr>
          <w:rPr>
            <w:rFonts w:eastAsiaTheme="minorHAnsi"/>
            <w:sz w:val="20"/>
            <w:szCs w:val="20"/>
            <w:u w:val="single"/>
          </w:rPr>
          <w:alias w:val="Pareigos, vardas, pavardė"/>
          <w:tag w:val="Pareigos, vardas, pavardė"/>
          <w:id w:val="-1063246153"/>
          <w:placeholder>
            <w:docPart w:val="8926F6CB0F8E4DB3B30C97BA8402C605"/>
          </w:placeholder>
          <w:showingPlcHdr/>
        </w:sdtPr>
        <w:sdtEndPr/>
        <w:sdtContent>
          <w:r w:rsidRPr="002F47C9">
            <w:rPr>
              <w:rStyle w:val="Vietosrezervavimoenklotekstas"/>
            </w:rPr>
            <w:t>Norėdami įvesti tekstą, spustelėkite arba bakstelėkite čia.</w:t>
          </w:r>
        </w:sdtContent>
      </w:sdt>
      <w:r w:rsidRPr="00E72E9E">
        <w:rPr>
          <w:u w:val="single"/>
        </w:rPr>
        <w:tab/>
        <w:t>,</w:t>
      </w:r>
    </w:p>
    <w:p w14:paraId="5E54244A" w14:textId="77777777" w:rsidR="00E72E9E" w:rsidRPr="00E72E9E" w:rsidRDefault="00E72E9E" w:rsidP="00E72E9E">
      <w:pPr>
        <w:ind w:firstLine="4111"/>
        <w:rPr>
          <w:sz w:val="20"/>
          <w:szCs w:val="20"/>
        </w:rPr>
      </w:pPr>
      <w:r w:rsidRPr="00E72E9E">
        <w:rPr>
          <w:sz w:val="20"/>
          <w:szCs w:val="20"/>
        </w:rPr>
        <w:t>(atstovo pareigos, vardas, pavardė)</w:t>
      </w:r>
    </w:p>
    <w:p w14:paraId="5D0117E7" w14:textId="77777777" w:rsidR="00E72E9E" w:rsidRPr="00E72E9E" w:rsidRDefault="00E72E9E" w:rsidP="00E72E9E">
      <w:pPr>
        <w:tabs>
          <w:tab w:val="right" w:leader="underscore" w:pos="9498"/>
        </w:tabs>
      </w:pPr>
      <w:r w:rsidRPr="00E72E9E">
        <w:rPr>
          <w:spacing w:val="-4"/>
        </w:rPr>
        <w:t xml:space="preserve">veikiančio pagal </w:t>
      </w:r>
      <w:r w:rsidRPr="00E72E9E">
        <w:rPr>
          <w:spacing w:val="-4"/>
          <w:u w:val="single"/>
        </w:rPr>
        <w:t>Bendrovės įstatus</w:t>
      </w:r>
      <w:r w:rsidRPr="00E72E9E">
        <w:rPr>
          <w:spacing w:val="-4"/>
        </w:rPr>
        <w:tab/>
        <w:t>,</w:t>
      </w:r>
    </w:p>
    <w:p w14:paraId="0DFEDDC6" w14:textId="77777777" w:rsidR="00E72E9E" w:rsidRPr="00E72E9E" w:rsidRDefault="00E72E9E" w:rsidP="00E72E9E">
      <w:pPr>
        <w:ind w:firstLine="3544"/>
        <w:rPr>
          <w:sz w:val="20"/>
          <w:szCs w:val="20"/>
        </w:rPr>
      </w:pPr>
      <w:r w:rsidRPr="00E72E9E">
        <w:rPr>
          <w:sz w:val="20"/>
          <w:szCs w:val="20"/>
        </w:rPr>
        <w:t>(atstovavimo pagrindas, dokumento data, numeris)</w:t>
      </w:r>
    </w:p>
    <w:p w14:paraId="058EBB24" w14:textId="105965C0" w:rsidR="00E72E9E" w:rsidRPr="00E72E9E" w:rsidRDefault="00E72E9E" w:rsidP="00E72E9E">
      <w:pPr>
        <w:tabs>
          <w:tab w:val="right" w:leader="underscore" w:pos="9498"/>
        </w:tabs>
      </w:pPr>
      <w:r w:rsidRPr="00E72E9E">
        <w:rPr>
          <w:spacing w:val="-2"/>
        </w:rPr>
        <w:t>remdamiesi 202</w:t>
      </w:r>
      <w:r>
        <w:rPr>
          <w:spacing w:val="-2"/>
        </w:rPr>
        <w:t>_</w:t>
      </w:r>
      <w:r w:rsidRPr="00E72E9E">
        <w:rPr>
          <w:spacing w:val="-2"/>
        </w:rPr>
        <w:t xml:space="preserve"> m. </w:t>
      </w:r>
      <w:r>
        <w:rPr>
          <w:spacing w:val="-2"/>
        </w:rPr>
        <w:t>_________</w:t>
      </w:r>
      <w:r w:rsidRPr="00E72E9E">
        <w:rPr>
          <w:spacing w:val="-2"/>
        </w:rPr>
        <w:t xml:space="preserve"> mėn.</w:t>
      </w:r>
      <w:r w:rsidRPr="00E72E9E">
        <w:t xml:space="preserve"> </w:t>
      </w:r>
      <w:r>
        <w:t>__</w:t>
      </w:r>
      <w:r w:rsidRPr="00E72E9E">
        <w:t xml:space="preserve"> d. sudaryta </w:t>
      </w:r>
      <w:r>
        <w:t>NT pardavimo</w:t>
      </w:r>
      <w:r w:rsidRPr="00E72E9E">
        <w:t xml:space="preserve"> sutartimi Nr. </w:t>
      </w:r>
      <w:r>
        <w:t>________</w:t>
      </w:r>
      <w:r w:rsidRPr="00E72E9E">
        <w:t xml:space="preserve">, </w:t>
      </w:r>
    </w:p>
    <w:p w14:paraId="4FAE0F1F" w14:textId="0D406E96" w:rsidR="00E72E9E" w:rsidRPr="00E72E9E" w:rsidRDefault="00E72E9E" w:rsidP="00E72E9E">
      <w:pPr>
        <w:tabs>
          <w:tab w:val="right" w:leader="underscore" w:pos="9498"/>
        </w:tabs>
      </w:pPr>
      <w:r w:rsidRPr="00E72E9E">
        <w:rPr>
          <w:spacing w:val="-2"/>
        </w:rPr>
        <w:t>perduoda ir priima</w:t>
      </w:r>
      <w:r w:rsidRPr="00E72E9E">
        <w:t xml:space="preserve"> bendrovės materialųjį turtą –</w:t>
      </w:r>
      <w:r>
        <w:t>______________________________________</w:t>
      </w:r>
      <w:r w:rsidRPr="00E72E9E">
        <w:rPr>
          <w:rFonts w:asciiTheme="minorHAnsi" w:eastAsiaTheme="minorHAnsi" w:hAnsiTheme="minorHAnsi" w:cstheme="minorBidi"/>
          <w:u w:val="single"/>
        </w:rPr>
        <w:t>,</w:t>
      </w:r>
      <w:r w:rsidRPr="00E72E9E">
        <w:tab/>
      </w:r>
    </w:p>
    <w:p w14:paraId="6386F732" w14:textId="1E69018F" w:rsidR="00E72E9E" w:rsidRPr="00E72E9E" w:rsidRDefault="00E72E9E" w:rsidP="00E72E9E">
      <w:pPr>
        <w:ind w:firstLine="4962"/>
        <w:rPr>
          <w:sz w:val="20"/>
          <w:szCs w:val="20"/>
        </w:rPr>
      </w:pPr>
      <w:r w:rsidRPr="00E72E9E">
        <w:rPr>
          <w:sz w:val="20"/>
          <w:szCs w:val="20"/>
        </w:rPr>
        <w:t xml:space="preserve">(perduodamo </w:t>
      </w:r>
      <w:r w:rsidR="00CE6A8F">
        <w:rPr>
          <w:sz w:val="20"/>
          <w:szCs w:val="20"/>
        </w:rPr>
        <w:t>NT</w:t>
      </w:r>
      <w:r w:rsidRPr="00E72E9E">
        <w:rPr>
          <w:sz w:val="20"/>
          <w:szCs w:val="20"/>
        </w:rPr>
        <w:t xml:space="preserve"> pavadinimas, adresas, </w:t>
      </w:r>
    </w:p>
    <w:p w14:paraId="4BC61853" w14:textId="7BDF39D8" w:rsidR="00E72E9E" w:rsidRPr="00E72E9E" w:rsidRDefault="00E72E9E" w:rsidP="00E72E9E">
      <w:pPr>
        <w:tabs>
          <w:tab w:val="right" w:leader="underscore" w:pos="9498"/>
        </w:tabs>
      </w:pPr>
      <w:r w:rsidRPr="00E72E9E">
        <w:tab/>
        <w:t>.</w:t>
      </w:r>
    </w:p>
    <w:p w14:paraId="099FF5DB" w14:textId="2C3BF169" w:rsidR="00E72E9E" w:rsidRPr="00E72E9E" w:rsidRDefault="00E72E9E" w:rsidP="00E72E9E">
      <w:pPr>
        <w:ind w:firstLine="1560"/>
        <w:rPr>
          <w:sz w:val="20"/>
          <w:szCs w:val="20"/>
        </w:rPr>
      </w:pPr>
      <w:r w:rsidRPr="00E72E9E">
        <w:rPr>
          <w:sz w:val="20"/>
          <w:szCs w:val="20"/>
        </w:rPr>
        <w:t xml:space="preserve">kadastro ar inventorizacijos Nr., statinio plotas, tūris, </w:t>
      </w:r>
      <w:r w:rsidR="00CE6A8F">
        <w:rPr>
          <w:sz w:val="20"/>
          <w:szCs w:val="20"/>
        </w:rPr>
        <w:t>NT</w:t>
      </w:r>
      <w:r w:rsidRPr="00E72E9E">
        <w:rPr>
          <w:sz w:val="20"/>
          <w:szCs w:val="20"/>
        </w:rPr>
        <w:t xml:space="preserve"> būklė ir pan.)</w:t>
      </w:r>
    </w:p>
    <w:p w14:paraId="2FE1A104" w14:textId="77777777" w:rsidR="00E72E9E" w:rsidRPr="00E72E9E" w:rsidRDefault="00E72E9E" w:rsidP="00E72E9E">
      <w:r w:rsidRPr="00E72E9E">
        <w:t>Skaitiklių parodymai perdavimo dienai</w:t>
      </w:r>
    </w:p>
    <w:tbl>
      <w:tblPr>
        <w:tblStyle w:val="Lentelstinklelis"/>
        <w:tblW w:w="0" w:type="auto"/>
        <w:tblInd w:w="567" w:type="dxa"/>
        <w:tblLook w:val="04A0" w:firstRow="1" w:lastRow="0" w:firstColumn="1" w:lastColumn="0" w:noHBand="0" w:noVBand="1"/>
      </w:tblPr>
      <w:tblGrid>
        <w:gridCol w:w="1940"/>
        <w:gridCol w:w="1316"/>
        <w:gridCol w:w="1559"/>
        <w:gridCol w:w="1701"/>
        <w:gridCol w:w="1701"/>
      </w:tblGrid>
      <w:tr w:rsidR="00E72E9E" w:rsidRPr="00E72E9E" w14:paraId="092B3A20" w14:textId="77777777" w:rsidTr="00290F27">
        <w:tc>
          <w:tcPr>
            <w:tcW w:w="1940" w:type="dxa"/>
          </w:tcPr>
          <w:p w14:paraId="7DEAF4B6" w14:textId="77777777" w:rsidR="00E72E9E" w:rsidRPr="00E72E9E" w:rsidRDefault="00E72E9E" w:rsidP="00E72E9E">
            <w:pPr>
              <w:spacing w:after="160" w:line="259" w:lineRule="auto"/>
              <w:ind w:left="0" w:firstLine="0"/>
            </w:pPr>
            <w:r w:rsidRPr="00E72E9E">
              <w:t>Skaitikliai</w:t>
            </w:r>
          </w:p>
        </w:tc>
        <w:tc>
          <w:tcPr>
            <w:tcW w:w="1316" w:type="dxa"/>
          </w:tcPr>
          <w:p w14:paraId="39BAD74A" w14:textId="77777777" w:rsidR="00E72E9E" w:rsidRPr="00E72E9E" w:rsidRDefault="00E72E9E" w:rsidP="00E72E9E">
            <w:pPr>
              <w:spacing w:after="160" w:line="259" w:lineRule="auto"/>
              <w:ind w:left="0" w:firstLine="0"/>
            </w:pPr>
            <w:r w:rsidRPr="00E72E9E">
              <w:t xml:space="preserve">Elektros </w:t>
            </w:r>
          </w:p>
        </w:tc>
        <w:tc>
          <w:tcPr>
            <w:tcW w:w="1559" w:type="dxa"/>
          </w:tcPr>
          <w:p w14:paraId="4FE1FE62" w14:textId="77777777" w:rsidR="00E72E9E" w:rsidRPr="00E72E9E" w:rsidRDefault="00E72E9E" w:rsidP="00E72E9E">
            <w:pPr>
              <w:spacing w:after="160" w:line="259" w:lineRule="auto"/>
              <w:ind w:left="0" w:firstLine="0"/>
            </w:pPr>
            <w:r w:rsidRPr="00E72E9E">
              <w:t xml:space="preserve">Vandens </w:t>
            </w:r>
          </w:p>
        </w:tc>
        <w:tc>
          <w:tcPr>
            <w:tcW w:w="1701" w:type="dxa"/>
          </w:tcPr>
          <w:p w14:paraId="2BE8E0E7" w14:textId="77777777" w:rsidR="00E72E9E" w:rsidRPr="00E72E9E" w:rsidRDefault="00E72E9E" w:rsidP="00E72E9E">
            <w:pPr>
              <w:spacing w:after="160" w:line="259" w:lineRule="auto"/>
              <w:ind w:left="0" w:firstLine="0"/>
            </w:pPr>
            <w:r w:rsidRPr="00E72E9E">
              <w:t>Šilumos</w:t>
            </w:r>
          </w:p>
        </w:tc>
        <w:tc>
          <w:tcPr>
            <w:tcW w:w="1701" w:type="dxa"/>
          </w:tcPr>
          <w:p w14:paraId="2008B598" w14:textId="77777777" w:rsidR="00E72E9E" w:rsidRPr="00E72E9E" w:rsidRDefault="00E72E9E" w:rsidP="00E72E9E">
            <w:pPr>
              <w:spacing w:after="160" w:line="259" w:lineRule="auto"/>
              <w:ind w:left="0" w:firstLine="0"/>
            </w:pPr>
            <w:r w:rsidRPr="00E72E9E">
              <w:t>dujų</w:t>
            </w:r>
          </w:p>
        </w:tc>
      </w:tr>
      <w:tr w:rsidR="00E72E9E" w:rsidRPr="00E72E9E" w14:paraId="6299236C" w14:textId="77777777" w:rsidTr="00F01139">
        <w:trPr>
          <w:trHeight w:val="358"/>
        </w:trPr>
        <w:tc>
          <w:tcPr>
            <w:tcW w:w="1940" w:type="dxa"/>
          </w:tcPr>
          <w:p w14:paraId="5A61900D" w14:textId="77777777" w:rsidR="00E72E9E" w:rsidRPr="00E72E9E" w:rsidRDefault="00E72E9E" w:rsidP="00E72E9E">
            <w:pPr>
              <w:spacing w:after="160" w:line="259" w:lineRule="auto"/>
              <w:ind w:left="0" w:firstLine="0"/>
            </w:pPr>
            <w:r w:rsidRPr="00E72E9E">
              <w:t>Parodymai</w:t>
            </w:r>
          </w:p>
        </w:tc>
        <w:tc>
          <w:tcPr>
            <w:tcW w:w="1316" w:type="dxa"/>
          </w:tcPr>
          <w:p w14:paraId="6BE025ED" w14:textId="77777777" w:rsidR="00E72E9E" w:rsidRPr="00E72E9E" w:rsidRDefault="00E72E9E" w:rsidP="00E72E9E">
            <w:pPr>
              <w:spacing w:after="160" w:line="259" w:lineRule="auto"/>
              <w:ind w:left="0" w:firstLine="0"/>
            </w:pPr>
          </w:p>
        </w:tc>
        <w:tc>
          <w:tcPr>
            <w:tcW w:w="1559" w:type="dxa"/>
          </w:tcPr>
          <w:p w14:paraId="111BE1D2" w14:textId="77777777" w:rsidR="00E72E9E" w:rsidRPr="00E72E9E" w:rsidRDefault="00E72E9E" w:rsidP="00E72E9E">
            <w:pPr>
              <w:spacing w:after="160" w:line="259" w:lineRule="auto"/>
              <w:ind w:left="0" w:firstLine="0"/>
            </w:pPr>
          </w:p>
        </w:tc>
        <w:tc>
          <w:tcPr>
            <w:tcW w:w="1701" w:type="dxa"/>
          </w:tcPr>
          <w:p w14:paraId="75B2FE57" w14:textId="77777777" w:rsidR="00E72E9E" w:rsidRPr="00E72E9E" w:rsidRDefault="00E72E9E" w:rsidP="00E72E9E">
            <w:pPr>
              <w:spacing w:after="160" w:line="259" w:lineRule="auto"/>
              <w:ind w:left="0" w:firstLine="0"/>
            </w:pPr>
          </w:p>
        </w:tc>
        <w:tc>
          <w:tcPr>
            <w:tcW w:w="1701" w:type="dxa"/>
          </w:tcPr>
          <w:p w14:paraId="6ED453A0" w14:textId="77777777" w:rsidR="00E72E9E" w:rsidRPr="00E72E9E" w:rsidRDefault="00E72E9E" w:rsidP="00E72E9E">
            <w:pPr>
              <w:spacing w:after="160" w:line="259" w:lineRule="auto"/>
              <w:ind w:left="0" w:firstLine="0"/>
            </w:pPr>
          </w:p>
        </w:tc>
      </w:tr>
    </w:tbl>
    <w:p w14:paraId="27F0E1A5" w14:textId="77777777" w:rsidR="00E72E9E" w:rsidRPr="00E72E9E" w:rsidRDefault="00E72E9E" w:rsidP="00E72E9E"/>
    <w:p w14:paraId="5F0D30A2" w14:textId="02AF1E2E" w:rsidR="00E72E9E" w:rsidRPr="00E72E9E" w:rsidRDefault="00E72E9E" w:rsidP="00E72E9E">
      <w:pPr>
        <w:pBdr>
          <w:bottom w:val="single" w:sz="12" w:space="1" w:color="auto"/>
        </w:pBdr>
        <w:jc w:val="left"/>
      </w:pPr>
      <w:r w:rsidRPr="00E72E9E">
        <w:t xml:space="preserve">Pastabos: </w:t>
      </w:r>
    </w:p>
    <w:p w14:paraId="180FB1D0" w14:textId="77777777" w:rsidR="00E72E9E" w:rsidRPr="00E72E9E" w:rsidRDefault="00E72E9E" w:rsidP="00E72E9E"/>
    <w:p w14:paraId="5BE46983" w14:textId="1ECE9B7A" w:rsidR="00E72E9E" w:rsidRPr="00E72E9E" w:rsidRDefault="00E72E9E" w:rsidP="00F01139">
      <w:r w:rsidRPr="00E72E9E">
        <w:t>Perdavė</w:t>
      </w:r>
    </w:p>
    <w:p w14:paraId="64B0BDCD" w14:textId="5758635A" w:rsidR="00E72E9E" w:rsidRPr="00E72E9E" w:rsidRDefault="00E72E9E" w:rsidP="00E72E9E">
      <w:pPr>
        <w:jc w:val="left"/>
      </w:pPr>
      <w:r>
        <w:t xml:space="preserve">   ___________________________</w:t>
      </w:r>
      <w:r w:rsidRPr="00E72E9E">
        <w:t xml:space="preserve"> </w:t>
      </w:r>
      <w:r>
        <w:tab/>
      </w:r>
      <w:r>
        <w:tab/>
      </w:r>
      <w:r>
        <w:tab/>
      </w:r>
      <w:r>
        <w:tab/>
      </w:r>
      <w:r>
        <w:tab/>
      </w:r>
      <w:r>
        <w:tab/>
      </w:r>
      <w:r>
        <w:tab/>
        <w:t>_______________</w:t>
      </w:r>
    </w:p>
    <w:p w14:paraId="6B6E4666" w14:textId="77777777" w:rsidR="00E72E9E" w:rsidRPr="00E72E9E" w:rsidRDefault="00E72E9E" w:rsidP="00E72E9E">
      <w:pPr>
        <w:ind w:firstLine="212"/>
        <w:rPr>
          <w:sz w:val="20"/>
          <w:szCs w:val="20"/>
        </w:rPr>
      </w:pPr>
      <w:r w:rsidRPr="00E72E9E">
        <w:rPr>
          <w:sz w:val="20"/>
          <w:szCs w:val="20"/>
        </w:rPr>
        <w:t>(nuomotojo atstovo pareigų pavadinimas)</w:t>
      </w:r>
      <w:r w:rsidRPr="00E72E9E">
        <w:rPr>
          <w:sz w:val="20"/>
          <w:szCs w:val="20"/>
        </w:rPr>
        <w:tab/>
      </w:r>
      <w:r w:rsidRPr="00E72E9E">
        <w:rPr>
          <w:sz w:val="20"/>
          <w:szCs w:val="20"/>
        </w:rPr>
        <w:tab/>
        <w:t xml:space="preserve"> (parašas)</w:t>
      </w:r>
      <w:r w:rsidRPr="00E72E9E">
        <w:rPr>
          <w:sz w:val="20"/>
          <w:szCs w:val="20"/>
        </w:rPr>
        <w:tab/>
      </w:r>
      <w:r w:rsidRPr="00E72E9E">
        <w:rPr>
          <w:sz w:val="20"/>
          <w:szCs w:val="20"/>
        </w:rPr>
        <w:tab/>
      </w:r>
      <w:r w:rsidRPr="00E72E9E">
        <w:rPr>
          <w:sz w:val="20"/>
          <w:szCs w:val="20"/>
        </w:rPr>
        <w:tab/>
        <w:t>(vardas ir pavardė)</w:t>
      </w:r>
    </w:p>
    <w:p w14:paraId="008FAA99" w14:textId="77777777" w:rsidR="00E72E9E" w:rsidRPr="00E72E9E" w:rsidRDefault="00E72E9E" w:rsidP="00E72E9E">
      <w:pPr>
        <w:ind w:firstLine="2201"/>
        <w:rPr>
          <w:sz w:val="20"/>
          <w:szCs w:val="20"/>
        </w:rPr>
      </w:pPr>
    </w:p>
    <w:p w14:paraId="18BF01EB" w14:textId="712C2E0A" w:rsidR="00E72E9E" w:rsidRPr="00E72E9E" w:rsidRDefault="00E72E9E" w:rsidP="00F01139">
      <w:r w:rsidRPr="00E72E9E">
        <w:t>Priėmė</w:t>
      </w:r>
      <w:r w:rsidRPr="00E72E9E">
        <w:tab/>
      </w:r>
      <w:r w:rsidR="00C179CF">
        <w:tab/>
      </w:r>
      <w:r w:rsidR="00C179CF">
        <w:tab/>
      </w:r>
      <w:r w:rsidR="00C179CF">
        <w:tab/>
      </w:r>
      <w:r w:rsidR="00C179CF">
        <w:tab/>
      </w:r>
      <w:r w:rsidR="00C179CF">
        <w:tab/>
      </w:r>
      <w:r w:rsidR="00C179CF">
        <w:tab/>
      </w:r>
      <w:r w:rsidR="00C179CF">
        <w:tab/>
      </w:r>
      <w:r w:rsidR="00C179CF">
        <w:tab/>
      </w:r>
      <w:r w:rsidR="00C179CF">
        <w:tab/>
      </w:r>
      <w:r w:rsidR="00C179CF">
        <w:tab/>
      </w:r>
      <w:r w:rsidR="00C179CF">
        <w:tab/>
      </w:r>
      <w:r w:rsidR="00C179CF">
        <w:tab/>
      </w:r>
      <w:r w:rsidR="00C179CF">
        <w:tab/>
      </w:r>
      <w:r w:rsidR="00C179CF">
        <w:tab/>
      </w:r>
      <w:r w:rsidR="00C179CF">
        <w:tab/>
      </w:r>
      <w:r w:rsidR="00C179CF">
        <w:tab/>
      </w:r>
    </w:p>
    <w:p w14:paraId="72B94CE7" w14:textId="4D539DCB" w:rsidR="00E72E9E" w:rsidRPr="00E72E9E" w:rsidRDefault="00E72E9E" w:rsidP="00E72E9E">
      <w:r>
        <w:t xml:space="preserve">  </w:t>
      </w:r>
      <w:r w:rsidR="00C179CF">
        <w:t>______________________________</w:t>
      </w:r>
      <w:r w:rsidR="00C179CF">
        <w:tab/>
      </w:r>
      <w:r w:rsidR="00C179CF">
        <w:tab/>
      </w:r>
      <w:r w:rsidR="00C179CF">
        <w:tab/>
      </w:r>
      <w:r w:rsidR="00C179CF">
        <w:tab/>
      </w:r>
      <w:r w:rsidR="00C179CF">
        <w:tab/>
      </w:r>
      <w:r w:rsidR="00C179CF">
        <w:tab/>
      </w:r>
      <w:r w:rsidR="00C179CF">
        <w:tab/>
        <w:t>___________________</w:t>
      </w:r>
      <w:r w:rsidRPr="00E72E9E">
        <w:t xml:space="preserve"> </w:t>
      </w:r>
    </w:p>
    <w:p w14:paraId="49C828C6" w14:textId="77777777" w:rsidR="00E72E9E" w:rsidRPr="00E72E9E" w:rsidRDefault="00E72E9E" w:rsidP="00E72E9E">
      <w:pPr>
        <w:ind w:firstLine="212"/>
        <w:rPr>
          <w:sz w:val="20"/>
          <w:szCs w:val="20"/>
        </w:rPr>
      </w:pPr>
      <w:r w:rsidRPr="00E72E9E">
        <w:rPr>
          <w:sz w:val="20"/>
          <w:szCs w:val="20"/>
        </w:rPr>
        <w:t>(nuomininko ar jo atstovo pareigų pavadinimas)</w:t>
      </w:r>
      <w:r w:rsidRPr="00E72E9E">
        <w:rPr>
          <w:sz w:val="20"/>
          <w:szCs w:val="20"/>
        </w:rPr>
        <w:tab/>
      </w:r>
      <w:r w:rsidRPr="00E72E9E">
        <w:rPr>
          <w:sz w:val="20"/>
          <w:szCs w:val="20"/>
        </w:rPr>
        <w:tab/>
        <w:t xml:space="preserve"> (parašas)</w:t>
      </w:r>
      <w:r w:rsidRPr="00E72E9E">
        <w:rPr>
          <w:sz w:val="20"/>
          <w:szCs w:val="20"/>
        </w:rPr>
        <w:tab/>
      </w:r>
      <w:r w:rsidRPr="00E72E9E">
        <w:rPr>
          <w:sz w:val="20"/>
          <w:szCs w:val="20"/>
        </w:rPr>
        <w:tab/>
      </w:r>
      <w:r w:rsidRPr="00E72E9E">
        <w:rPr>
          <w:sz w:val="20"/>
          <w:szCs w:val="20"/>
        </w:rPr>
        <w:tab/>
        <w:t>(vardas ir pavardė)</w:t>
      </w:r>
    </w:p>
    <w:p w14:paraId="6EE8333B" w14:textId="46EF29FF" w:rsidR="00AC6B66" w:rsidRPr="00D4795B" w:rsidRDefault="00E72E9E" w:rsidP="00F01139">
      <w:pPr>
        <w:spacing w:after="160" w:line="259" w:lineRule="auto"/>
        <w:ind w:left="0" w:firstLine="0"/>
        <w:jc w:val="left"/>
      </w:pPr>
      <w:r w:rsidRPr="00E72E9E">
        <w:t>A.V.</w:t>
      </w:r>
      <w:r w:rsidRPr="00E72E9E">
        <w:rPr>
          <w:sz w:val="20"/>
          <w:szCs w:val="20"/>
        </w:rPr>
        <w:t xml:space="preserve"> (</w:t>
      </w:r>
      <w:r w:rsidRPr="00E72E9E">
        <w:rPr>
          <w:i/>
          <w:sz w:val="20"/>
          <w:szCs w:val="20"/>
        </w:rPr>
        <w:t>Jeigu reikalavimas turėti antspaudą nustatytas įstatymuose</w:t>
      </w:r>
      <w:r w:rsidRPr="00E72E9E">
        <w:rPr>
          <w:iCs/>
          <w:sz w:val="20"/>
          <w:szCs w:val="20"/>
        </w:rPr>
        <w:t>)</w:t>
      </w:r>
    </w:p>
    <w:sectPr w:rsidR="00AC6B66" w:rsidRPr="00D4795B" w:rsidSect="008A4A58">
      <w:pgSz w:w="12240" w:h="15840" w:code="1"/>
      <w:pgMar w:top="531" w:right="616" w:bottom="1134" w:left="1701" w:header="68"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CA92" w14:textId="77777777" w:rsidR="0065215A" w:rsidRDefault="0065215A" w:rsidP="00EA56DE">
      <w:r>
        <w:separator/>
      </w:r>
    </w:p>
  </w:endnote>
  <w:endnote w:type="continuationSeparator" w:id="0">
    <w:p w14:paraId="72C212B1" w14:textId="77777777" w:rsidR="0065215A" w:rsidRDefault="0065215A" w:rsidP="00EA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F9A5A" w14:textId="77777777" w:rsidR="0065215A" w:rsidRDefault="0065215A" w:rsidP="00EA56DE">
      <w:r>
        <w:separator/>
      </w:r>
    </w:p>
  </w:footnote>
  <w:footnote w:type="continuationSeparator" w:id="0">
    <w:p w14:paraId="251B826C" w14:textId="77777777" w:rsidR="0065215A" w:rsidRDefault="0065215A" w:rsidP="00EA5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entelstinklelis"/>
      <w:tblW w:w="11545" w:type="dxa"/>
      <w:tblInd w:w="-1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3"/>
      <w:gridCol w:w="222"/>
    </w:tblGrid>
    <w:tr w:rsidR="00CC498B" w:rsidRPr="00CC498B" w14:paraId="078189EE" w14:textId="77777777" w:rsidTr="00D10193">
      <w:trPr>
        <w:trHeight w:val="2162"/>
      </w:trPr>
      <w:tc>
        <w:tcPr>
          <w:tcW w:w="11323" w:type="dxa"/>
        </w:tcPr>
        <w:tbl>
          <w:tblPr>
            <w:tblpPr w:leftFromText="180" w:rightFromText="180" w:horzAnchor="page" w:tblpX="531" w:tblpY="426"/>
            <w:tblOverlap w:val="never"/>
            <w:tblW w:w="1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3"/>
            <w:gridCol w:w="2868"/>
            <w:gridCol w:w="2255"/>
            <w:gridCol w:w="2241"/>
          </w:tblGrid>
          <w:tr w:rsidR="009368C9" w:rsidRPr="00A54BE6" w14:paraId="1EA3CE38" w14:textId="77777777" w:rsidTr="00D10193">
            <w:trPr>
              <w:trHeight w:val="508"/>
            </w:trPr>
            <w:tc>
              <w:tcPr>
                <w:tcW w:w="3733" w:type="dxa"/>
              </w:tcPr>
              <w:p w14:paraId="42138C46" w14:textId="68767370" w:rsidR="009368C9" w:rsidRPr="00A54BE6" w:rsidRDefault="006C6889" w:rsidP="009368C9">
                <w:pPr>
                  <w:pStyle w:val="Antrat6"/>
                  <w:ind w:left="1152" w:hanging="1152"/>
                  <w:jc w:val="center"/>
                  <w:rPr>
                    <w:rFonts w:ascii="Times New Roman" w:hAnsi="Times New Roman"/>
                    <w:b/>
                    <w:caps/>
                    <w:color w:val="000000"/>
                    <w:szCs w:val="24"/>
                  </w:rPr>
                </w:pPr>
                <w:r>
                  <w:rPr>
                    <w:noProof/>
                  </w:rPr>
                  <w:drawing>
                    <wp:inline distT="0" distB="0" distL="0" distR="0" wp14:anchorId="5B37E8C2" wp14:editId="0A88E33D">
                      <wp:extent cx="1283824" cy="412750"/>
                      <wp:effectExtent l="0" t="0" r="0" b="635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127" cy="416384"/>
                              </a:xfrm>
                              <a:prstGeom prst="rect">
                                <a:avLst/>
                              </a:prstGeom>
                              <a:noFill/>
                              <a:ln>
                                <a:noFill/>
                              </a:ln>
                            </pic:spPr>
                          </pic:pic>
                        </a:graphicData>
                      </a:graphic>
                    </wp:inline>
                  </w:drawing>
                </w:r>
              </w:p>
            </w:tc>
            <w:tc>
              <w:tcPr>
                <w:tcW w:w="2868" w:type="dxa"/>
              </w:tcPr>
              <w:p w14:paraId="02F92782" w14:textId="23ADE8D8" w:rsidR="009368C9" w:rsidRPr="009368C9" w:rsidRDefault="00F045FC" w:rsidP="009368C9">
                <w:pPr>
                  <w:pStyle w:val="Antrat6"/>
                  <w:ind w:left="-4"/>
                  <w:jc w:val="center"/>
                  <w:rPr>
                    <w:rFonts w:ascii="Times New Roman" w:hAnsi="Times New Roman"/>
                    <w:b/>
                    <w:bCs/>
                    <w:i/>
                    <w:color w:val="000000"/>
                    <w:sz w:val="24"/>
                    <w:szCs w:val="24"/>
                  </w:rPr>
                </w:pPr>
                <w:r>
                  <w:rPr>
                    <w:rFonts w:ascii="Times New Roman" w:hAnsi="Times New Roman"/>
                    <w:b/>
                    <w:bCs/>
                    <w:color w:val="000000"/>
                    <w:sz w:val="24"/>
                    <w:szCs w:val="24"/>
                  </w:rPr>
                  <w:t>TAISYKLĖS</w:t>
                </w:r>
              </w:p>
            </w:tc>
            <w:tc>
              <w:tcPr>
                <w:tcW w:w="4496" w:type="dxa"/>
                <w:gridSpan w:val="2"/>
                <w:vAlign w:val="center"/>
              </w:tcPr>
              <w:p w14:paraId="2B6D640B" w14:textId="5F825FFB" w:rsidR="009368C9" w:rsidRPr="009368C9" w:rsidRDefault="009368C9" w:rsidP="009368C9">
                <w:pPr>
                  <w:pStyle w:val="Antrat6"/>
                  <w:ind w:left="1152" w:hanging="1152"/>
                  <w:jc w:val="center"/>
                  <w:rPr>
                    <w:rFonts w:ascii="Times New Roman" w:hAnsi="Times New Roman"/>
                    <w:i/>
                    <w:color w:val="000000"/>
                    <w:sz w:val="24"/>
                    <w:szCs w:val="24"/>
                    <w14:shadow w14:blurRad="50800" w14:dist="38100" w14:dir="2700000" w14:sx="100000" w14:sy="100000" w14:kx="0" w14:ky="0" w14:algn="tl">
                      <w14:srgbClr w14:val="000000">
                        <w14:alpha w14:val="60000"/>
                      </w14:srgbClr>
                    </w14:shadow>
                  </w:rPr>
                </w:pPr>
                <w:r w:rsidRPr="00867B96">
                  <w:rPr>
                    <w:rFonts w:ascii="Times New Roman" w:hAnsi="Times New Roman"/>
                    <w:b/>
                    <w:bCs/>
                    <w:color w:val="000000"/>
                    <w:sz w:val="24"/>
                    <w:szCs w:val="24"/>
                  </w:rPr>
                  <w:t>TV-</w:t>
                </w:r>
                <w:r w:rsidRPr="009368C9">
                  <w:rPr>
                    <w:rFonts w:ascii="Times New Roman" w:hAnsi="Times New Roman"/>
                    <w:b/>
                    <w:bCs/>
                    <w:color w:val="000000"/>
                    <w:sz w:val="24"/>
                    <w:szCs w:val="24"/>
                  </w:rPr>
                  <w:t xml:space="preserve"> </w:t>
                </w:r>
              </w:p>
            </w:tc>
          </w:tr>
          <w:tr w:rsidR="009368C9" w:rsidRPr="00A54BE6" w14:paraId="1FAC88D7" w14:textId="77777777" w:rsidTr="00DC65D1">
            <w:trPr>
              <w:trHeight w:val="784"/>
            </w:trPr>
            <w:tc>
              <w:tcPr>
                <w:tcW w:w="3733" w:type="dxa"/>
                <w:vAlign w:val="center"/>
              </w:tcPr>
              <w:p w14:paraId="0D2B0B1F" w14:textId="7C0A0A4C" w:rsidR="009368C9" w:rsidRPr="00A54BE6" w:rsidRDefault="00867B96" w:rsidP="009368C9">
                <w:pPr>
                  <w:ind w:left="0" w:firstLine="0"/>
                  <w:jc w:val="center"/>
                  <w:rPr>
                    <w:b/>
                    <w14:shadow w14:blurRad="50800" w14:dist="38100" w14:dir="2700000" w14:sx="100000" w14:sy="100000" w14:kx="0" w14:ky="0" w14:algn="tl">
                      <w14:srgbClr w14:val="000000">
                        <w14:alpha w14:val="60000"/>
                      </w14:srgbClr>
                    </w14:shadow>
                  </w:rPr>
                </w:pPr>
                <w:r w:rsidRPr="00323684">
                  <w:t xml:space="preserve">NEKILNOJAMO TURTO PARDAVIMO </w:t>
                </w:r>
                <w:r w:rsidR="00FB0843">
                  <w:t>TAISYKLĖS</w:t>
                </w:r>
              </w:p>
            </w:tc>
            <w:tc>
              <w:tcPr>
                <w:tcW w:w="2868" w:type="dxa"/>
                <w:vAlign w:val="center"/>
              </w:tcPr>
              <w:p w14:paraId="47565065" w14:textId="28F82A07" w:rsidR="009368C9" w:rsidRPr="009368C9" w:rsidRDefault="00867B96" w:rsidP="00DC65D1">
                <w:pPr>
                  <w:pStyle w:val="Antrat7"/>
                  <w:jc w:val="center"/>
                  <w:rPr>
                    <w:rFonts w:ascii="Times New Roman" w:hAnsi="Times New Roman"/>
                    <w:i w:val="0"/>
                    <w:iCs w:val="0"/>
                    <w:color w:val="000000"/>
                    <w:sz w:val="24"/>
                    <w:szCs w:val="24"/>
                  </w:rPr>
                </w:pPr>
                <w:r>
                  <w:rPr>
                    <w:rFonts w:ascii="Times New Roman" w:hAnsi="Times New Roman"/>
                    <w:i w:val="0"/>
                    <w:color w:val="000000"/>
                    <w:sz w:val="24"/>
                    <w:szCs w:val="24"/>
                  </w:rPr>
                  <w:t>1</w:t>
                </w:r>
                <w:r w:rsidR="009368C9" w:rsidRPr="009368C9">
                  <w:rPr>
                    <w:rFonts w:ascii="Times New Roman" w:hAnsi="Times New Roman"/>
                    <w:i w:val="0"/>
                    <w:color w:val="000000"/>
                    <w:sz w:val="24"/>
                    <w:szCs w:val="24"/>
                  </w:rPr>
                  <w:t xml:space="preserve"> leidimas</w:t>
                </w:r>
              </w:p>
            </w:tc>
            <w:tc>
              <w:tcPr>
                <w:tcW w:w="2255" w:type="dxa"/>
              </w:tcPr>
              <w:p w14:paraId="472E7E43" w14:textId="77777777" w:rsidR="009368C9" w:rsidRDefault="009368C9" w:rsidP="009368C9">
                <w:pPr>
                  <w:ind w:left="0" w:firstLine="0"/>
                  <w:jc w:val="center"/>
                  <w:rPr>
                    <w:color w:val="000000"/>
                  </w:rPr>
                </w:pPr>
                <w:r w:rsidRPr="00A54BE6">
                  <w:rPr>
                    <w:color w:val="000000"/>
                  </w:rPr>
                  <w:t xml:space="preserve">Galioja nuo </w:t>
                </w:r>
              </w:p>
              <w:p w14:paraId="55570C01" w14:textId="1D5E06A7" w:rsidR="009368C9" w:rsidRPr="00A54BE6" w:rsidRDefault="009368C9" w:rsidP="009368C9">
                <w:pPr>
                  <w:ind w:left="0" w:firstLine="0"/>
                  <w:jc w:val="center"/>
                  <w:rPr>
                    <w:color w:val="000000"/>
                  </w:rPr>
                </w:pPr>
                <w:r w:rsidRPr="00867B96">
                  <w:rPr>
                    <w:color w:val="000000"/>
                  </w:rPr>
                  <w:t>20</w:t>
                </w:r>
                <w:r w:rsidR="0009556A" w:rsidRPr="00867B96">
                  <w:rPr>
                    <w:color w:val="000000"/>
                  </w:rPr>
                  <w:t>2</w:t>
                </w:r>
                <w:r w:rsidR="00FB0843">
                  <w:rPr>
                    <w:color w:val="000000"/>
                  </w:rPr>
                  <w:t>3</w:t>
                </w:r>
                <w:r w:rsidRPr="00867B96">
                  <w:rPr>
                    <w:color w:val="000000"/>
                  </w:rPr>
                  <w:t>-</w:t>
                </w:r>
                <w:r w:rsidR="00867B96">
                  <w:rPr>
                    <w:color w:val="000000"/>
                  </w:rPr>
                  <w:t>0</w:t>
                </w:r>
                <w:r w:rsidR="006958D7">
                  <w:rPr>
                    <w:color w:val="000000"/>
                  </w:rPr>
                  <w:t>5</w:t>
                </w:r>
                <w:r w:rsidR="00D10193" w:rsidRPr="00867B96">
                  <w:rPr>
                    <w:color w:val="000000"/>
                  </w:rPr>
                  <w:t>-</w:t>
                </w:r>
              </w:p>
            </w:tc>
            <w:tc>
              <w:tcPr>
                <w:tcW w:w="2241" w:type="dxa"/>
              </w:tcPr>
              <w:p w14:paraId="07746FFD" w14:textId="77777777" w:rsidR="009368C9" w:rsidRPr="007C752C" w:rsidRDefault="009368C9" w:rsidP="009368C9">
                <w:pPr>
                  <w:rPr>
                    <w:color w:val="000000"/>
                  </w:rPr>
                </w:pPr>
                <w:r w:rsidRPr="007C752C">
                  <w:rPr>
                    <w:color w:val="000000"/>
                  </w:rPr>
                  <w:t>Lapas</w:t>
                </w:r>
              </w:p>
              <w:sdt>
                <w:sdtPr>
                  <w:id w:val="-1049988966"/>
                  <w:docPartObj>
                    <w:docPartGallery w:val="Page Numbers (Bottom of Page)"/>
                    <w:docPartUnique/>
                  </w:docPartObj>
                </w:sdtPr>
                <w:sdtEndPr/>
                <w:sdtContent>
                  <w:sdt>
                    <w:sdtPr>
                      <w:id w:val="500857090"/>
                      <w:docPartObj>
                        <w:docPartGallery w:val="Page Numbers (Top of Page)"/>
                        <w:docPartUnique/>
                      </w:docPartObj>
                    </w:sdtPr>
                    <w:sdtEndPr/>
                    <w:sdtContent>
                      <w:p w14:paraId="18F8E66C" w14:textId="77777777" w:rsidR="009368C9" w:rsidRPr="007C752C" w:rsidRDefault="009368C9" w:rsidP="009368C9">
                        <w:pPr>
                          <w:pStyle w:val="Porat"/>
                        </w:pPr>
                        <w:r w:rsidRPr="007C752C">
                          <w:rPr>
                            <w:b/>
                            <w:bCs/>
                          </w:rPr>
                          <w:fldChar w:fldCharType="begin"/>
                        </w:r>
                        <w:r w:rsidRPr="007C752C">
                          <w:rPr>
                            <w:b/>
                            <w:bCs/>
                          </w:rPr>
                          <w:instrText xml:space="preserve"> PAGE </w:instrText>
                        </w:r>
                        <w:r w:rsidRPr="007C752C">
                          <w:rPr>
                            <w:b/>
                            <w:bCs/>
                          </w:rPr>
                          <w:fldChar w:fldCharType="separate"/>
                        </w:r>
                        <w:r>
                          <w:rPr>
                            <w:b/>
                            <w:bCs/>
                            <w:noProof/>
                          </w:rPr>
                          <w:t>2</w:t>
                        </w:r>
                        <w:r w:rsidRPr="007C752C">
                          <w:rPr>
                            <w:b/>
                            <w:bCs/>
                          </w:rPr>
                          <w:fldChar w:fldCharType="end"/>
                        </w:r>
                        <w:r w:rsidRPr="007C752C">
                          <w:t xml:space="preserve"> iš </w:t>
                        </w:r>
                        <w:r w:rsidRPr="007C752C">
                          <w:rPr>
                            <w:b/>
                            <w:bCs/>
                          </w:rPr>
                          <w:fldChar w:fldCharType="begin"/>
                        </w:r>
                        <w:r w:rsidRPr="007C752C">
                          <w:rPr>
                            <w:b/>
                            <w:bCs/>
                          </w:rPr>
                          <w:instrText xml:space="preserve"> NUMPAGES  </w:instrText>
                        </w:r>
                        <w:r w:rsidRPr="007C752C">
                          <w:rPr>
                            <w:b/>
                            <w:bCs/>
                          </w:rPr>
                          <w:fldChar w:fldCharType="separate"/>
                        </w:r>
                        <w:r>
                          <w:rPr>
                            <w:b/>
                            <w:bCs/>
                            <w:noProof/>
                          </w:rPr>
                          <w:t>15</w:t>
                        </w:r>
                        <w:r w:rsidRPr="007C752C">
                          <w:rPr>
                            <w:b/>
                            <w:bCs/>
                          </w:rPr>
                          <w:fldChar w:fldCharType="end"/>
                        </w:r>
                      </w:p>
                    </w:sdtContent>
                  </w:sdt>
                </w:sdtContent>
              </w:sdt>
            </w:tc>
          </w:tr>
        </w:tbl>
        <w:p w14:paraId="05A49D8B" w14:textId="77777777" w:rsidR="00CC498B" w:rsidRPr="00EE3DF3" w:rsidRDefault="00CC498B" w:rsidP="00CC498B">
          <w:pPr>
            <w:pStyle w:val="Antrats"/>
            <w:ind w:left="0" w:firstLine="0"/>
            <w:jc w:val="left"/>
            <w:rPr>
              <w:rFonts w:ascii="Verdana" w:hAnsi="Verdana"/>
              <w:b/>
              <w:color w:val="27343C"/>
              <w:sz w:val="20"/>
              <w:szCs w:val="20"/>
            </w:rPr>
          </w:pPr>
        </w:p>
      </w:tc>
      <w:tc>
        <w:tcPr>
          <w:tcW w:w="222" w:type="dxa"/>
        </w:tcPr>
        <w:p w14:paraId="173C8330" w14:textId="77777777" w:rsidR="00CC498B" w:rsidRPr="00CC498B" w:rsidRDefault="00CC498B" w:rsidP="001E3474">
          <w:pPr>
            <w:pStyle w:val="Antrats"/>
            <w:ind w:left="0" w:firstLine="0"/>
            <w:jc w:val="right"/>
            <w:rPr>
              <w:rFonts w:ascii="Verdana" w:hAnsi="Verdana"/>
              <w:color w:val="27343C"/>
              <w:sz w:val="20"/>
              <w:szCs w:val="20"/>
            </w:rPr>
          </w:pPr>
        </w:p>
      </w:tc>
    </w:tr>
  </w:tbl>
  <w:p w14:paraId="0F951980" w14:textId="77777777" w:rsidR="00E94AEC" w:rsidRPr="00CC498B" w:rsidRDefault="00045893" w:rsidP="00D10193">
    <w:pPr>
      <w:pStyle w:val="Antrats"/>
      <w:ind w:left="0" w:firstLine="0"/>
      <w:rPr>
        <w:rFonts w:ascii="Verdana" w:hAnsi="Verdana"/>
        <w:color w:val="27343C"/>
        <w:sz w:val="20"/>
        <w:szCs w:val="20"/>
      </w:rPr>
    </w:pPr>
  </w:p>
  <w:p w14:paraId="59CEB29F" w14:textId="77777777" w:rsidR="00D90D37" w:rsidRDefault="00D90D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D88"/>
    <w:multiLevelType w:val="hybridMultilevel"/>
    <w:tmpl w:val="748219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A94A0B"/>
    <w:multiLevelType w:val="hybridMultilevel"/>
    <w:tmpl w:val="8A5678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381A2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AF66F3"/>
    <w:multiLevelType w:val="multilevel"/>
    <w:tmpl w:val="17E07182"/>
    <w:lvl w:ilvl="0">
      <w:start w:val="44"/>
      <w:numFmt w:val="decimal"/>
      <w:lvlText w:val="%1"/>
      <w:lvlJc w:val="left"/>
      <w:pPr>
        <w:ind w:left="360" w:hanging="360"/>
      </w:pPr>
      <w:rPr>
        <w:rFonts w:hint="default"/>
      </w:rPr>
    </w:lvl>
    <w:lvl w:ilvl="1">
      <w:start w:val="1"/>
      <w:numFmt w:val="decimal"/>
      <w:lvlText w:val="%1.%2."/>
      <w:lvlJc w:val="left"/>
      <w:pPr>
        <w:ind w:left="501" w:hanging="360"/>
      </w:pPr>
      <w:rPr>
        <w:rFonts w:hint="default"/>
        <w:color w:val="auto"/>
      </w:rPr>
    </w:lvl>
    <w:lvl w:ilvl="2">
      <w:start w:val="1"/>
      <w:numFmt w:val="decimal"/>
      <w:lvlText w:val="%1.%2.%3."/>
      <w:lvlJc w:val="left"/>
      <w:pPr>
        <w:ind w:left="1684" w:hanging="720"/>
      </w:pPr>
      <w:rPr>
        <w:rFonts w:hint="default"/>
      </w:rPr>
    </w:lvl>
    <w:lvl w:ilvl="3">
      <w:start w:val="1"/>
      <w:numFmt w:val="decimal"/>
      <w:lvlText w:val="%1.%2.%3.%4."/>
      <w:lvlJc w:val="left"/>
      <w:pPr>
        <w:ind w:left="2308" w:hanging="720"/>
      </w:pPr>
      <w:rPr>
        <w:rFonts w:hint="default"/>
      </w:rPr>
    </w:lvl>
    <w:lvl w:ilvl="4">
      <w:start w:val="1"/>
      <w:numFmt w:val="decimal"/>
      <w:lvlText w:val="%1.%2.%3.%4.%5."/>
      <w:lvlJc w:val="left"/>
      <w:pPr>
        <w:ind w:left="3292" w:hanging="1080"/>
      </w:pPr>
      <w:rPr>
        <w:rFonts w:hint="default"/>
      </w:rPr>
    </w:lvl>
    <w:lvl w:ilvl="5">
      <w:start w:val="1"/>
      <w:numFmt w:val="decimal"/>
      <w:lvlText w:val="%1.%2.%3.%4.%5.%6."/>
      <w:lvlJc w:val="left"/>
      <w:pPr>
        <w:ind w:left="3916" w:hanging="1080"/>
      </w:pPr>
      <w:rPr>
        <w:rFonts w:hint="default"/>
      </w:rPr>
    </w:lvl>
    <w:lvl w:ilvl="6">
      <w:start w:val="1"/>
      <w:numFmt w:val="decimal"/>
      <w:lvlText w:val="%1.%2.%3.%4.%5.%6.%7."/>
      <w:lvlJc w:val="left"/>
      <w:pPr>
        <w:ind w:left="4900" w:hanging="1440"/>
      </w:pPr>
      <w:rPr>
        <w:rFonts w:hint="default"/>
      </w:rPr>
    </w:lvl>
    <w:lvl w:ilvl="7">
      <w:start w:val="1"/>
      <w:numFmt w:val="decimal"/>
      <w:lvlText w:val="%1.%2.%3.%4.%5.%6.%7.%8."/>
      <w:lvlJc w:val="left"/>
      <w:pPr>
        <w:ind w:left="5524" w:hanging="1440"/>
      </w:pPr>
      <w:rPr>
        <w:rFonts w:hint="default"/>
      </w:rPr>
    </w:lvl>
    <w:lvl w:ilvl="8">
      <w:start w:val="1"/>
      <w:numFmt w:val="decimal"/>
      <w:lvlText w:val="%1.%2.%3.%4.%5.%6.%7.%8.%9."/>
      <w:lvlJc w:val="left"/>
      <w:pPr>
        <w:ind w:left="6508" w:hanging="1800"/>
      </w:pPr>
      <w:rPr>
        <w:rFonts w:hint="default"/>
      </w:rPr>
    </w:lvl>
  </w:abstractNum>
  <w:abstractNum w:abstractNumId="4" w15:restartNumberingAfterBreak="0">
    <w:nsid w:val="118841B5"/>
    <w:multiLevelType w:val="multilevel"/>
    <w:tmpl w:val="A06E0E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557F8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83380A"/>
    <w:multiLevelType w:val="multilevel"/>
    <w:tmpl w:val="17E07182"/>
    <w:lvl w:ilvl="0">
      <w:start w:val="44"/>
      <w:numFmt w:val="decimal"/>
      <w:lvlText w:val="%1"/>
      <w:lvlJc w:val="left"/>
      <w:pPr>
        <w:ind w:left="360" w:hanging="360"/>
      </w:pPr>
      <w:rPr>
        <w:rFonts w:hint="default"/>
      </w:rPr>
    </w:lvl>
    <w:lvl w:ilvl="1">
      <w:start w:val="1"/>
      <w:numFmt w:val="decimal"/>
      <w:lvlText w:val="%1.%2."/>
      <w:lvlJc w:val="left"/>
      <w:pPr>
        <w:ind w:left="501" w:hanging="360"/>
      </w:pPr>
      <w:rPr>
        <w:rFonts w:hint="default"/>
        <w:color w:val="auto"/>
      </w:rPr>
    </w:lvl>
    <w:lvl w:ilvl="2">
      <w:start w:val="1"/>
      <w:numFmt w:val="decimal"/>
      <w:lvlText w:val="%1.%2.%3."/>
      <w:lvlJc w:val="left"/>
      <w:pPr>
        <w:ind w:left="1684" w:hanging="720"/>
      </w:pPr>
      <w:rPr>
        <w:rFonts w:hint="default"/>
      </w:rPr>
    </w:lvl>
    <w:lvl w:ilvl="3">
      <w:start w:val="1"/>
      <w:numFmt w:val="decimal"/>
      <w:lvlText w:val="%1.%2.%3.%4."/>
      <w:lvlJc w:val="left"/>
      <w:pPr>
        <w:ind w:left="2308" w:hanging="720"/>
      </w:pPr>
      <w:rPr>
        <w:rFonts w:hint="default"/>
      </w:rPr>
    </w:lvl>
    <w:lvl w:ilvl="4">
      <w:start w:val="1"/>
      <w:numFmt w:val="decimal"/>
      <w:lvlText w:val="%1.%2.%3.%4.%5."/>
      <w:lvlJc w:val="left"/>
      <w:pPr>
        <w:ind w:left="3292" w:hanging="1080"/>
      </w:pPr>
      <w:rPr>
        <w:rFonts w:hint="default"/>
      </w:rPr>
    </w:lvl>
    <w:lvl w:ilvl="5">
      <w:start w:val="1"/>
      <w:numFmt w:val="decimal"/>
      <w:lvlText w:val="%1.%2.%3.%4.%5.%6."/>
      <w:lvlJc w:val="left"/>
      <w:pPr>
        <w:ind w:left="3916" w:hanging="1080"/>
      </w:pPr>
      <w:rPr>
        <w:rFonts w:hint="default"/>
      </w:rPr>
    </w:lvl>
    <w:lvl w:ilvl="6">
      <w:start w:val="1"/>
      <w:numFmt w:val="decimal"/>
      <w:lvlText w:val="%1.%2.%3.%4.%5.%6.%7."/>
      <w:lvlJc w:val="left"/>
      <w:pPr>
        <w:ind w:left="4900" w:hanging="1440"/>
      </w:pPr>
      <w:rPr>
        <w:rFonts w:hint="default"/>
      </w:rPr>
    </w:lvl>
    <w:lvl w:ilvl="7">
      <w:start w:val="1"/>
      <w:numFmt w:val="decimal"/>
      <w:lvlText w:val="%1.%2.%3.%4.%5.%6.%7.%8."/>
      <w:lvlJc w:val="left"/>
      <w:pPr>
        <w:ind w:left="5524" w:hanging="1440"/>
      </w:pPr>
      <w:rPr>
        <w:rFonts w:hint="default"/>
      </w:rPr>
    </w:lvl>
    <w:lvl w:ilvl="8">
      <w:start w:val="1"/>
      <w:numFmt w:val="decimal"/>
      <w:lvlText w:val="%1.%2.%3.%4.%5.%6.%7.%8.%9."/>
      <w:lvlJc w:val="left"/>
      <w:pPr>
        <w:ind w:left="6508" w:hanging="1800"/>
      </w:pPr>
      <w:rPr>
        <w:rFonts w:hint="default"/>
      </w:rPr>
    </w:lvl>
  </w:abstractNum>
  <w:abstractNum w:abstractNumId="7" w15:restartNumberingAfterBreak="0">
    <w:nsid w:val="1DEF03FA"/>
    <w:multiLevelType w:val="hybridMultilevel"/>
    <w:tmpl w:val="9BDCBFF6"/>
    <w:lvl w:ilvl="0" w:tplc="0427000F">
      <w:start w:val="1"/>
      <w:numFmt w:val="decimal"/>
      <w:lvlText w:val="%1."/>
      <w:lvlJc w:val="left"/>
      <w:pPr>
        <w:ind w:left="1364" w:hanging="360"/>
      </w:pPr>
    </w:lvl>
    <w:lvl w:ilvl="1" w:tplc="04270019" w:tentative="1">
      <w:start w:val="1"/>
      <w:numFmt w:val="lowerLetter"/>
      <w:lvlText w:val="%2."/>
      <w:lvlJc w:val="left"/>
      <w:pPr>
        <w:ind w:left="2084" w:hanging="360"/>
      </w:pPr>
    </w:lvl>
    <w:lvl w:ilvl="2" w:tplc="0427001B" w:tentative="1">
      <w:start w:val="1"/>
      <w:numFmt w:val="lowerRoman"/>
      <w:lvlText w:val="%3."/>
      <w:lvlJc w:val="right"/>
      <w:pPr>
        <w:ind w:left="2804" w:hanging="180"/>
      </w:pPr>
    </w:lvl>
    <w:lvl w:ilvl="3" w:tplc="0427000F" w:tentative="1">
      <w:start w:val="1"/>
      <w:numFmt w:val="decimal"/>
      <w:lvlText w:val="%4."/>
      <w:lvlJc w:val="left"/>
      <w:pPr>
        <w:ind w:left="3524" w:hanging="360"/>
      </w:pPr>
    </w:lvl>
    <w:lvl w:ilvl="4" w:tplc="04270019" w:tentative="1">
      <w:start w:val="1"/>
      <w:numFmt w:val="lowerLetter"/>
      <w:lvlText w:val="%5."/>
      <w:lvlJc w:val="left"/>
      <w:pPr>
        <w:ind w:left="4244" w:hanging="360"/>
      </w:pPr>
    </w:lvl>
    <w:lvl w:ilvl="5" w:tplc="0427001B" w:tentative="1">
      <w:start w:val="1"/>
      <w:numFmt w:val="lowerRoman"/>
      <w:lvlText w:val="%6."/>
      <w:lvlJc w:val="right"/>
      <w:pPr>
        <w:ind w:left="4964" w:hanging="180"/>
      </w:pPr>
    </w:lvl>
    <w:lvl w:ilvl="6" w:tplc="0427000F" w:tentative="1">
      <w:start w:val="1"/>
      <w:numFmt w:val="decimal"/>
      <w:lvlText w:val="%7."/>
      <w:lvlJc w:val="left"/>
      <w:pPr>
        <w:ind w:left="5684" w:hanging="360"/>
      </w:pPr>
    </w:lvl>
    <w:lvl w:ilvl="7" w:tplc="04270019" w:tentative="1">
      <w:start w:val="1"/>
      <w:numFmt w:val="lowerLetter"/>
      <w:lvlText w:val="%8."/>
      <w:lvlJc w:val="left"/>
      <w:pPr>
        <w:ind w:left="6404" w:hanging="360"/>
      </w:pPr>
    </w:lvl>
    <w:lvl w:ilvl="8" w:tplc="0427001B" w:tentative="1">
      <w:start w:val="1"/>
      <w:numFmt w:val="lowerRoman"/>
      <w:lvlText w:val="%9."/>
      <w:lvlJc w:val="right"/>
      <w:pPr>
        <w:ind w:left="7124" w:hanging="180"/>
      </w:pPr>
    </w:lvl>
  </w:abstractNum>
  <w:abstractNum w:abstractNumId="8" w15:restartNumberingAfterBreak="0">
    <w:nsid w:val="216C53D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100C15"/>
    <w:multiLevelType w:val="hybridMultilevel"/>
    <w:tmpl w:val="6F0C7D1E"/>
    <w:lvl w:ilvl="0" w:tplc="0427000F">
      <w:start w:val="1"/>
      <w:numFmt w:val="decimal"/>
      <w:lvlText w:val="%1."/>
      <w:lvlJc w:val="left"/>
      <w:pPr>
        <w:ind w:left="1364" w:hanging="360"/>
      </w:pPr>
    </w:lvl>
    <w:lvl w:ilvl="1" w:tplc="04270019" w:tentative="1">
      <w:start w:val="1"/>
      <w:numFmt w:val="lowerLetter"/>
      <w:lvlText w:val="%2."/>
      <w:lvlJc w:val="left"/>
      <w:pPr>
        <w:ind w:left="2084" w:hanging="360"/>
      </w:pPr>
    </w:lvl>
    <w:lvl w:ilvl="2" w:tplc="0427001B" w:tentative="1">
      <w:start w:val="1"/>
      <w:numFmt w:val="lowerRoman"/>
      <w:lvlText w:val="%3."/>
      <w:lvlJc w:val="right"/>
      <w:pPr>
        <w:ind w:left="2804" w:hanging="180"/>
      </w:pPr>
    </w:lvl>
    <w:lvl w:ilvl="3" w:tplc="0427000F" w:tentative="1">
      <w:start w:val="1"/>
      <w:numFmt w:val="decimal"/>
      <w:lvlText w:val="%4."/>
      <w:lvlJc w:val="left"/>
      <w:pPr>
        <w:ind w:left="3524" w:hanging="360"/>
      </w:pPr>
    </w:lvl>
    <w:lvl w:ilvl="4" w:tplc="04270019" w:tentative="1">
      <w:start w:val="1"/>
      <w:numFmt w:val="lowerLetter"/>
      <w:lvlText w:val="%5."/>
      <w:lvlJc w:val="left"/>
      <w:pPr>
        <w:ind w:left="4244" w:hanging="360"/>
      </w:pPr>
    </w:lvl>
    <w:lvl w:ilvl="5" w:tplc="0427001B" w:tentative="1">
      <w:start w:val="1"/>
      <w:numFmt w:val="lowerRoman"/>
      <w:lvlText w:val="%6."/>
      <w:lvlJc w:val="right"/>
      <w:pPr>
        <w:ind w:left="4964" w:hanging="180"/>
      </w:pPr>
    </w:lvl>
    <w:lvl w:ilvl="6" w:tplc="0427000F" w:tentative="1">
      <w:start w:val="1"/>
      <w:numFmt w:val="decimal"/>
      <w:lvlText w:val="%7."/>
      <w:lvlJc w:val="left"/>
      <w:pPr>
        <w:ind w:left="5684" w:hanging="360"/>
      </w:pPr>
    </w:lvl>
    <w:lvl w:ilvl="7" w:tplc="04270019" w:tentative="1">
      <w:start w:val="1"/>
      <w:numFmt w:val="lowerLetter"/>
      <w:lvlText w:val="%8."/>
      <w:lvlJc w:val="left"/>
      <w:pPr>
        <w:ind w:left="6404" w:hanging="360"/>
      </w:pPr>
    </w:lvl>
    <w:lvl w:ilvl="8" w:tplc="0427001B" w:tentative="1">
      <w:start w:val="1"/>
      <w:numFmt w:val="lowerRoman"/>
      <w:lvlText w:val="%9."/>
      <w:lvlJc w:val="right"/>
      <w:pPr>
        <w:ind w:left="7124" w:hanging="180"/>
      </w:pPr>
    </w:lvl>
  </w:abstractNum>
  <w:abstractNum w:abstractNumId="10" w15:restartNumberingAfterBreak="0">
    <w:nsid w:val="2A30378A"/>
    <w:multiLevelType w:val="multilevel"/>
    <w:tmpl w:val="17E07182"/>
    <w:lvl w:ilvl="0">
      <w:start w:val="44"/>
      <w:numFmt w:val="decimal"/>
      <w:lvlText w:val="%1"/>
      <w:lvlJc w:val="left"/>
      <w:pPr>
        <w:ind w:left="644"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11" w15:restartNumberingAfterBreak="0">
    <w:nsid w:val="30706A8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F71637"/>
    <w:multiLevelType w:val="multilevel"/>
    <w:tmpl w:val="D1203BC8"/>
    <w:lvl w:ilvl="0">
      <w:start w:val="2"/>
      <w:numFmt w:val="decimal"/>
      <w:lvlText w:val="%1."/>
      <w:lvlJc w:val="left"/>
      <w:pPr>
        <w:ind w:left="644"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110" w:hanging="720"/>
      </w:pPr>
      <w:rPr>
        <w:rFonts w:hint="default"/>
      </w:rPr>
    </w:lvl>
    <w:lvl w:ilvl="3">
      <w:start w:val="1"/>
      <w:numFmt w:val="decimal"/>
      <w:lvlText w:val="%1.%2.%3.%4."/>
      <w:lvlJc w:val="left"/>
      <w:pPr>
        <w:ind w:left="2734" w:hanging="720"/>
      </w:pPr>
      <w:rPr>
        <w:rFonts w:hint="default"/>
      </w:rPr>
    </w:lvl>
    <w:lvl w:ilvl="4">
      <w:start w:val="1"/>
      <w:numFmt w:val="decimal"/>
      <w:lvlText w:val="%1.%2.%3.%4.%5."/>
      <w:lvlJc w:val="left"/>
      <w:pPr>
        <w:ind w:left="3718" w:hanging="1080"/>
      </w:pPr>
      <w:rPr>
        <w:rFonts w:hint="default"/>
      </w:rPr>
    </w:lvl>
    <w:lvl w:ilvl="5">
      <w:start w:val="1"/>
      <w:numFmt w:val="decimal"/>
      <w:lvlText w:val="%1.%2.%3.%4.%5.%6."/>
      <w:lvlJc w:val="left"/>
      <w:pPr>
        <w:ind w:left="4342" w:hanging="1080"/>
      </w:pPr>
      <w:rPr>
        <w:rFonts w:hint="default"/>
      </w:rPr>
    </w:lvl>
    <w:lvl w:ilvl="6">
      <w:start w:val="1"/>
      <w:numFmt w:val="decimal"/>
      <w:lvlText w:val="%1.%2.%3.%4.%5.%6.%7."/>
      <w:lvlJc w:val="left"/>
      <w:pPr>
        <w:ind w:left="5326" w:hanging="1440"/>
      </w:pPr>
      <w:rPr>
        <w:rFonts w:hint="default"/>
      </w:rPr>
    </w:lvl>
    <w:lvl w:ilvl="7">
      <w:start w:val="1"/>
      <w:numFmt w:val="decimal"/>
      <w:lvlText w:val="%1.%2.%3.%4.%5.%6.%7.%8."/>
      <w:lvlJc w:val="left"/>
      <w:pPr>
        <w:ind w:left="5950" w:hanging="1440"/>
      </w:pPr>
      <w:rPr>
        <w:rFonts w:hint="default"/>
      </w:rPr>
    </w:lvl>
    <w:lvl w:ilvl="8">
      <w:start w:val="1"/>
      <w:numFmt w:val="decimal"/>
      <w:lvlText w:val="%1.%2.%3.%4.%5.%6.%7.%8.%9."/>
      <w:lvlJc w:val="left"/>
      <w:pPr>
        <w:ind w:left="6934" w:hanging="1800"/>
      </w:pPr>
      <w:rPr>
        <w:rFonts w:hint="default"/>
      </w:rPr>
    </w:lvl>
  </w:abstractNum>
  <w:abstractNum w:abstractNumId="13" w15:restartNumberingAfterBreak="0">
    <w:nsid w:val="32A772A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0C16E5"/>
    <w:multiLevelType w:val="hybridMultilevel"/>
    <w:tmpl w:val="27A0998E"/>
    <w:lvl w:ilvl="0" w:tplc="0427000F">
      <w:start w:val="1"/>
      <w:numFmt w:val="decimal"/>
      <w:lvlText w:val="%1."/>
      <w:lvlJc w:val="left"/>
      <w:pPr>
        <w:ind w:left="1364" w:hanging="360"/>
      </w:pPr>
    </w:lvl>
    <w:lvl w:ilvl="1" w:tplc="04270019" w:tentative="1">
      <w:start w:val="1"/>
      <w:numFmt w:val="lowerLetter"/>
      <w:lvlText w:val="%2."/>
      <w:lvlJc w:val="left"/>
      <w:pPr>
        <w:ind w:left="2084" w:hanging="360"/>
      </w:pPr>
    </w:lvl>
    <w:lvl w:ilvl="2" w:tplc="0427001B" w:tentative="1">
      <w:start w:val="1"/>
      <w:numFmt w:val="lowerRoman"/>
      <w:lvlText w:val="%3."/>
      <w:lvlJc w:val="right"/>
      <w:pPr>
        <w:ind w:left="2804" w:hanging="180"/>
      </w:pPr>
    </w:lvl>
    <w:lvl w:ilvl="3" w:tplc="0427000F" w:tentative="1">
      <w:start w:val="1"/>
      <w:numFmt w:val="decimal"/>
      <w:lvlText w:val="%4."/>
      <w:lvlJc w:val="left"/>
      <w:pPr>
        <w:ind w:left="3524" w:hanging="360"/>
      </w:pPr>
    </w:lvl>
    <w:lvl w:ilvl="4" w:tplc="04270019" w:tentative="1">
      <w:start w:val="1"/>
      <w:numFmt w:val="lowerLetter"/>
      <w:lvlText w:val="%5."/>
      <w:lvlJc w:val="left"/>
      <w:pPr>
        <w:ind w:left="4244" w:hanging="360"/>
      </w:pPr>
    </w:lvl>
    <w:lvl w:ilvl="5" w:tplc="0427001B" w:tentative="1">
      <w:start w:val="1"/>
      <w:numFmt w:val="lowerRoman"/>
      <w:lvlText w:val="%6."/>
      <w:lvlJc w:val="right"/>
      <w:pPr>
        <w:ind w:left="4964" w:hanging="180"/>
      </w:pPr>
    </w:lvl>
    <w:lvl w:ilvl="6" w:tplc="0427000F" w:tentative="1">
      <w:start w:val="1"/>
      <w:numFmt w:val="decimal"/>
      <w:lvlText w:val="%7."/>
      <w:lvlJc w:val="left"/>
      <w:pPr>
        <w:ind w:left="5684" w:hanging="360"/>
      </w:pPr>
    </w:lvl>
    <w:lvl w:ilvl="7" w:tplc="04270019" w:tentative="1">
      <w:start w:val="1"/>
      <w:numFmt w:val="lowerLetter"/>
      <w:lvlText w:val="%8."/>
      <w:lvlJc w:val="left"/>
      <w:pPr>
        <w:ind w:left="6404" w:hanging="360"/>
      </w:pPr>
    </w:lvl>
    <w:lvl w:ilvl="8" w:tplc="0427001B" w:tentative="1">
      <w:start w:val="1"/>
      <w:numFmt w:val="lowerRoman"/>
      <w:lvlText w:val="%9."/>
      <w:lvlJc w:val="right"/>
      <w:pPr>
        <w:ind w:left="7124" w:hanging="180"/>
      </w:pPr>
    </w:lvl>
  </w:abstractNum>
  <w:abstractNum w:abstractNumId="15" w15:restartNumberingAfterBreak="0">
    <w:nsid w:val="376425DB"/>
    <w:multiLevelType w:val="multilevel"/>
    <w:tmpl w:val="D1203BC8"/>
    <w:lvl w:ilvl="0">
      <w:start w:val="2"/>
      <w:numFmt w:val="decimal"/>
      <w:lvlText w:val="%1."/>
      <w:lvlJc w:val="left"/>
      <w:pPr>
        <w:ind w:left="644"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110" w:hanging="720"/>
      </w:pPr>
      <w:rPr>
        <w:rFonts w:hint="default"/>
      </w:rPr>
    </w:lvl>
    <w:lvl w:ilvl="3">
      <w:start w:val="1"/>
      <w:numFmt w:val="decimal"/>
      <w:lvlText w:val="%1.%2.%3.%4."/>
      <w:lvlJc w:val="left"/>
      <w:pPr>
        <w:ind w:left="2734" w:hanging="720"/>
      </w:pPr>
      <w:rPr>
        <w:rFonts w:hint="default"/>
      </w:rPr>
    </w:lvl>
    <w:lvl w:ilvl="4">
      <w:start w:val="1"/>
      <w:numFmt w:val="decimal"/>
      <w:lvlText w:val="%1.%2.%3.%4.%5."/>
      <w:lvlJc w:val="left"/>
      <w:pPr>
        <w:ind w:left="3718" w:hanging="1080"/>
      </w:pPr>
      <w:rPr>
        <w:rFonts w:hint="default"/>
      </w:rPr>
    </w:lvl>
    <w:lvl w:ilvl="5">
      <w:start w:val="1"/>
      <w:numFmt w:val="decimal"/>
      <w:lvlText w:val="%1.%2.%3.%4.%5.%6."/>
      <w:lvlJc w:val="left"/>
      <w:pPr>
        <w:ind w:left="4342" w:hanging="1080"/>
      </w:pPr>
      <w:rPr>
        <w:rFonts w:hint="default"/>
      </w:rPr>
    </w:lvl>
    <w:lvl w:ilvl="6">
      <w:start w:val="1"/>
      <w:numFmt w:val="decimal"/>
      <w:lvlText w:val="%1.%2.%3.%4.%5.%6.%7."/>
      <w:lvlJc w:val="left"/>
      <w:pPr>
        <w:ind w:left="5326" w:hanging="1440"/>
      </w:pPr>
      <w:rPr>
        <w:rFonts w:hint="default"/>
      </w:rPr>
    </w:lvl>
    <w:lvl w:ilvl="7">
      <w:start w:val="1"/>
      <w:numFmt w:val="decimal"/>
      <w:lvlText w:val="%1.%2.%3.%4.%5.%6.%7.%8."/>
      <w:lvlJc w:val="left"/>
      <w:pPr>
        <w:ind w:left="5950" w:hanging="1440"/>
      </w:pPr>
      <w:rPr>
        <w:rFonts w:hint="default"/>
      </w:rPr>
    </w:lvl>
    <w:lvl w:ilvl="8">
      <w:start w:val="1"/>
      <w:numFmt w:val="decimal"/>
      <w:lvlText w:val="%1.%2.%3.%4.%5.%6.%7.%8.%9."/>
      <w:lvlJc w:val="left"/>
      <w:pPr>
        <w:ind w:left="6934" w:hanging="1800"/>
      </w:pPr>
      <w:rPr>
        <w:rFonts w:hint="default"/>
      </w:rPr>
    </w:lvl>
  </w:abstractNum>
  <w:abstractNum w:abstractNumId="16" w15:restartNumberingAfterBreak="0">
    <w:nsid w:val="39692B7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3548AA"/>
    <w:multiLevelType w:val="hybridMultilevel"/>
    <w:tmpl w:val="ABB27824"/>
    <w:lvl w:ilvl="0" w:tplc="687E106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00E6D6">
      <w:start w:val="1"/>
      <w:numFmt w:val="decimal"/>
      <w:lvlRestart w:val="0"/>
      <w:lvlText w:val="%2."/>
      <w:lvlJc w:val="left"/>
      <w:pPr>
        <w:ind w:left="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4C19FE">
      <w:start w:val="1"/>
      <w:numFmt w:val="lowerRoman"/>
      <w:lvlText w:val="%3"/>
      <w:lvlJc w:val="left"/>
      <w:pPr>
        <w:ind w:left="1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1091EC">
      <w:start w:val="1"/>
      <w:numFmt w:val="decimal"/>
      <w:lvlText w:val="%4"/>
      <w:lvlJc w:val="left"/>
      <w:pPr>
        <w:ind w:left="2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EA61DA">
      <w:start w:val="1"/>
      <w:numFmt w:val="lowerLetter"/>
      <w:lvlText w:val="%5"/>
      <w:lvlJc w:val="left"/>
      <w:pPr>
        <w:ind w:left="3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8C5D30">
      <w:start w:val="1"/>
      <w:numFmt w:val="lowerRoman"/>
      <w:lvlText w:val="%6"/>
      <w:lvlJc w:val="left"/>
      <w:pPr>
        <w:ind w:left="3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9A2A8A">
      <w:start w:val="1"/>
      <w:numFmt w:val="decimal"/>
      <w:lvlText w:val="%7"/>
      <w:lvlJc w:val="left"/>
      <w:pPr>
        <w:ind w:left="4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9CDE20">
      <w:start w:val="1"/>
      <w:numFmt w:val="lowerLetter"/>
      <w:lvlText w:val="%8"/>
      <w:lvlJc w:val="left"/>
      <w:pPr>
        <w:ind w:left="5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B08F2C">
      <w:start w:val="1"/>
      <w:numFmt w:val="lowerRoman"/>
      <w:lvlText w:val="%9"/>
      <w:lvlJc w:val="left"/>
      <w:pPr>
        <w:ind w:left="6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D151E74"/>
    <w:multiLevelType w:val="hybridMultilevel"/>
    <w:tmpl w:val="DA28CD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EF1576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6F4E11"/>
    <w:multiLevelType w:val="multilevel"/>
    <w:tmpl w:val="A06E0E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43687A"/>
    <w:multiLevelType w:val="multilevel"/>
    <w:tmpl w:val="D1203BC8"/>
    <w:lvl w:ilvl="0">
      <w:start w:val="2"/>
      <w:numFmt w:val="decimal"/>
      <w:lvlText w:val="%1."/>
      <w:lvlJc w:val="left"/>
      <w:pPr>
        <w:ind w:left="644"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110" w:hanging="720"/>
      </w:pPr>
      <w:rPr>
        <w:rFonts w:hint="default"/>
      </w:rPr>
    </w:lvl>
    <w:lvl w:ilvl="3">
      <w:start w:val="1"/>
      <w:numFmt w:val="decimal"/>
      <w:lvlText w:val="%1.%2.%3.%4."/>
      <w:lvlJc w:val="left"/>
      <w:pPr>
        <w:ind w:left="2734" w:hanging="720"/>
      </w:pPr>
      <w:rPr>
        <w:rFonts w:hint="default"/>
      </w:rPr>
    </w:lvl>
    <w:lvl w:ilvl="4">
      <w:start w:val="1"/>
      <w:numFmt w:val="decimal"/>
      <w:lvlText w:val="%1.%2.%3.%4.%5."/>
      <w:lvlJc w:val="left"/>
      <w:pPr>
        <w:ind w:left="3718" w:hanging="1080"/>
      </w:pPr>
      <w:rPr>
        <w:rFonts w:hint="default"/>
      </w:rPr>
    </w:lvl>
    <w:lvl w:ilvl="5">
      <w:start w:val="1"/>
      <w:numFmt w:val="decimal"/>
      <w:lvlText w:val="%1.%2.%3.%4.%5.%6."/>
      <w:lvlJc w:val="left"/>
      <w:pPr>
        <w:ind w:left="4342" w:hanging="1080"/>
      </w:pPr>
      <w:rPr>
        <w:rFonts w:hint="default"/>
      </w:rPr>
    </w:lvl>
    <w:lvl w:ilvl="6">
      <w:start w:val="1"/>
      <w:numFmt w:val="decimal"/>
      <w:lvlText w:val="%1.%2.%3.%4.%5.%6.%7."/>
      <w:lvlJc w:val="left"/>
      <w:pPr>
        <w:ind w:left="5326" w:hanging="1440"/>
      </w:pPr>
      <w:rPr>
        <w:rFonts w:hint="default"/>
      </w:rPr>
    </w:lvl>
    <w:lvl w:ilvl="7">
      <w:start w:val="1"/>
      <w:numFmt w:val="decimal"/>
      <w:lvlText w:val="%1.%2.%3.%4.%5.%6.%7.%8."/>
      <w:lvlJc w:val="left"/>
      <w:pPr>
        <w:ind w:left="5950" w:hanging="1440"/>
      </w:pPr>
      <w:rPr>
        <w:rFonts w:hint="default"/>
      </w:rPr>
    </w:lvl>
    <w:lvl w:ilvl="8">
      <w:start w:val="1"/>
      <w:numFmt w:val="decimal"/>
      <w:lvlText w:val="%1.%2.%3.%4.%5.%6.%7.%8.%9."/>
      <w:lvlJc w:val="left"/>
      <w:pPr>
        <w:ind w:left="6934" w:hanging="1800"/>
      </w:pPr>
      <w:rPr>
        <w:rFonts w:hint="default"/>
      </w:rPr>
    </w:lvl>
  </w:abstractNum>
  <w:abstractNum w:abstractNumId="22" w15:restartNumberingAfterBreak="0">
    <w:nsid w:val="428B187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E118C4"/>
    <w:multiLevelType w:val="hybridMultilevel"/>
    <w:tmpl w:val="77D49474"/>
    <w:lvl w:ilvl="0" w:tplc="BFA6D36A">
      <w:start w:val="4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4A19774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025181"/>
    <w:multiLevelType w:val="multilevel"/>
    <w:tmpl w:val="6CEE647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160096"/>
    <w:multiLevelType w:val="multilevel"/>
    <w:tmpl w:val="6CEE647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08757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CD230B"/>
    <w:multiLevelType w:val="multilevel"/>
    <w:tmpl w:val="6CEE647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7226A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7B76B9"/>
    <w:multiLevelType w:val="multilevel"/>
    <w:tmpl w:val="00000002"/>
    <w:lvl w:ilvl="0">
      <w:start w:val="1"/>
      <w:numFmt w:val="decimal"/>
      <w:lvlText w:val="%1."/>
      <w:lvlJc w:val="left"/>
      <w:pPr>
        <w:tabs>
          <w:tab w:val="num" w:pos="360"/>
        </w:tabs>
        <w:ind w:left="360" w:hanging="360"/>
      </w:pPr>
      <w:rPr>
        <w:b/>
        <w:bCs/>
        <w:color w:val="000000"/>
        <w:lang w:val="lt-LT"/>
      </w:rPr>
    </w:lvl>
    <w:lvl w:ilvl="1">
      <w:start w:val="1"/>
      <w:numFmt w:val="decimal"/>
      <w:lvlText w:val="%1.%2."/>
      <w:lvlJc w:val="left"/>
      <w:pPr>
        <w:tabs>
          <w:tab w:val="num" w:pos="1283"/>
        </w:tabs>
        <w:ind w:left="1283" w:hanging="432"/>
      </w:pPr>
      <w:rPr>
        <w:b/>
        <w:bCs/>
        <w:color w:val="auto"/>
        <w:lang w:val="lt-LT"/>
      </w:rPr>
    </w:lvl>
    <w:lvl w:ilvl="2">
      <w:start w:val="1"/>
      <w:numFmt w:val="decimal"/>
      <w:lvlText w:val="%1.%2.%3."/>
      <w:lvlJc w:val="left"/>
      <w:pPr>
        <w:tabs>
          <w:tab w:val="num" w:pos="1044"/>
        </w:tabs>
        <w:ind w:left="104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5A4B4A63"/>
    <w:multiLevelType w:val="hybridMultilevel"/>
    <w:tmpl w:val="FA180F6A"/>
    <w:lvl w:ilvl="0" w:tplc="0427000F">
      <w:start w:val="1"/>
      <w:numFmt w:val="decimal"/>
      <w:lvlText w:val="%1."/>
      <w:lvlJc w:val="left"/>
      <w:pPr>
        <w:ind w:left="1344" w:hanging="360"/>
      </w:pPr>
    </w:lvl>
    <w:lvl w:ilvl="1" w:tplc="04270019">
      <w:start w:val="1"/>
      <w:numFmt w:val="lowerLetter"/>
      <w:lvlText w:val="%2."/>
      <w:lvlJc w:val="left"/>
      <w:pPr>
        <w:ind w:left="2064" w:hanging="360"/>
      </w:pPr>
    </w:lvl>
    <w:lvl w:ilvl="2" w:tplc="0427001B" w:tentative="1">
      <w:start w:val="1"/>
      <w:numFmt w:val="lowerRoman"/>
      <w:lvlText w:val="%3."/>
      <w:lvlJc w:val="right"/>
      <w:pPr>
        <w:ind w:left="2784" w:hanging="180"/>
      </w:pPr>
    </w:lvl>
    <w:lvl w:ilvl="3" w:tplc="0427000F">
      <w:start w:val="1"/>
      <w:numFmt w:val="decimal"/>
      <w:lvlText w:val="%4."/>
      <w:lvlJc w:val="left"/>
      <w:pPr>
        <w:ind w:left="3504" w:hanging="360"/>
      </w:pPr>
    </w:lvl>
    <w:lvl w:ilvl="4" w:tplc="04270019" w:tentative="1">
      <w:start w:val="1"/>
      <w:numFmt w:val="lowerLetter"/>
      <w:lvlText w:val="%5."/>
      <w:lvlJc w:val="left"/>
      <w:pPr>
        <w:ind w:left="4224" w:hanging="360"/>
      </w:pPr>
    </w:lvl>
    <w:lvl w:ilvl="5" w:tplc="0427001B" w:tentative="1">
      <w:start w:val="1"/>
      <w:numFmt w:val="lowerRoman"/>
      <w:lvlText w:val="%6."/>
      <w:lvlJc w:val="right"/>
      <w:pPr>
        <w:ind w:left="4944" w:hanging="180"/>
      </w:pPr>
    </w:lvl>
    <w:lvl w:ilvl="6" w:tplc="0427000F" w:tentative="1">
      <w:start w:val="1"/>
      <w:numFmt w:val="decimal"/>
      <w:lvlText w:val="%7."/>
      <w:lvlJc w:val="left"/>
      <w:pPr>
        <w:ind w:left="5664" w:hanging="360"/>
      </w:pPr>
    </w:lvl>
    <w:lvl w:ilvl="7" w:tplc="04270019" w:tentative="1">
      <w:start w:val="1"/>
      <w:numFmt w:val="lowerLetter"/>
      <w:lvlText w:val="%8."/>
      <w:lvlJc w:val="left"/>
      <w:pPr>
        <w:ind w:left="6384" w:hanging="360"/>
      </w:pPr>
    </w:lvl>
    <w:lvl w:ilvl="8" w:tplc="0427001B" w:tentative="1">
      <w:start w:val="1"/>
      <w:numFmt w:val="lowerRoman"/>
      <w:lvlText w:val="%9."/>
      <w:lvlJc w:val="right"/>
      <w:pPr>
        <w:ind w:left="7104" w:hanging="180"/>
      </w:pPr>
    </w:lvl>
  </w:abstractNum>
  <w:abstractNum w:abstractNumId="32" w15:restartNumberingAfterBreak="0">
    <w:nsid w:val="5A4D7A6F"/>
    <w:multiLevelType w:val="multilevel"/>
    <w:tmpl w:val="DA884876"/>
    <w:lvl w:ilvl="0">
      <w:start w:val="1"/>
      <w:numFmt w:val="decimal"/>
      <w:lvlText w:val="%1."/>
      <w:lvlJc w:val="left"/>
      <w:pPr>
        <w:ind w:left="1572" w:hanging="360"/>
      </w:pPr>
      <w:rPr>
        <w:rFonts w:hint="default"/>
      </w:rPr>
    </w:lvl>
    <w:lvl w:ilvl="1">
      <w:start w:val="1"/>
      <w:numFmt w:val="decimal"/>
      <w:isLgl/>
      <w:lvlText w:val="%2."/>
      <w:lvlJc w:val="left"/>
      <w:pPr>
        <w:ind w:left="1572" w:hanging="360"/>
      </w:pPr>
      <w:rPr>
        <w:rFonts w:ascii="Times New Roman" w:eastAsiaTheme="minorHAnsi" w:hAnsi="Times New Roman" w:cs="Times New Roman"/>
      </w:rPr>
    </w:lvl>
    <w:lvl w:ilvl="2">
      <w:start w:val="1"/>
      <w:numFmt w:val="decimal"/>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33" w15:restartNumberingAfterBreak="0">
    <w:nsid w:val="5EB34340"/>
    <w:multiLevelType w:val="multilevel"/>
    <w:tmpl w:val="D1203BC8"/>
    <w:lvl w:ilvl="0">
      <w:start w:val="2"/>
      <w:numFmt w:val="decimal"/>
      <w:lvlText w:val="%1."/>
      <w:lvlJc w:val="left"/>
      <w:pPr>
        <w:ind w:left="644"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2110" w:hanging="720"/>
      </w:pPr>
      <w:rPr>
        <w:rFonts w:hint="default"/>
      </w:rPr>
    </w:lvl>
    <w:lvl w:ilvl="3">
      <w:start w:val="1"/>
      <w:numFmt w:val="decimal"/>
      <w:lvlText w:val="%1.%2.%3.%4."/>
      <w:lvlJc w:val="left"/>
      <w:pPr>
        <w:ind w:left="2734" w:hanging="720"/>
      </w:pPr>
      <w:rPr>
        <w:rFonts w:hint="default"/>
      </w:rPr>
    </w:lvl>
    <w:lvl w:ilvl="4">
      <w:start w:val="1"/>
      <w:numFmt w:val="decimal"/>
      <w:lvlText w:val="%1.%2.%3.%4.%5."/>
      <w:lvlJc w:val="left"/>
      <w:pPr>
        <w:ind w:left="3718" w:hanging="1080"/>
      </w:pPr>
      <w:rPr>
        <w:rFonts w:hint="default"/>
      </w:rPr>
    </w:lvl>
    <w:lvl w:ilvl="5">
      <w:start w:val="1"/>
      <w:numFmt w:val="decimal"/>
      <w:lvlText w:val="%1.%2.%3.%4.%5.%6."/>
      <w:lvlJc w:val="left"/>
      <w:pPr>
        <w:ind w:left="4342" w:hanging="1080"/>
      </w:pPr>
      <w:rPr>
        <w:rFonts w:hint="default"/>
      </w:rPr>
    </w:lvl>
    <w:lvl w:ilvl="6">
      <w:start w:val="1"/>
      <w:numFmt w:val="decimal"/>
      <w:lvlText w:val="%1.%2.%3.%4.%5.%6.%7."/>
      <w:lvlJc w:val="left"/>
      <w:pPr>
        <w:ind w:left="5326" w:hanging="1440"/>
      </w:pPr>
      <w:rPr>
        <w:rFonts w:hint="default"/>
      </w:rPr>
    </w:lvl>
    <w:lvl w:ilvl="7">
      <w:start w:val="1"/>
      <w:numFmt w:val="decimal"/>
      <w:lvlText w:val="%1.%2.%3.%4.%5.%6.%7.%8."/>
      <w:lvlJc w:val="left"/>
      <w:pPr>
        <w:ind w:left="5950" w:hanging="1440"/>
      </w:pPr>
      <w:rPr>
        <w:rFonts w:hint="default"/>
      </w:rPr>
    </w:lvl>
    <w:lvl w:ilvl="8">
      <w:start w:val="1"/>
      <w:numFmt w:val="decimal"/>
      <w:lvlText w:val="%1.%2.%3.%4.%5.%6.%7.%8.%9."/>
      <w:lvlJc w:val="left"/>
      <w:pPr>
        <w:ind w:left="6934" w:hanging="1800"/>
      </w:pPr>
      <w:rPr>
        <w:rFonts w:hint="default"/>
      </w:rPr>
    </w:lvl>
  </w:abstractNum>
  <w:abstractNum w:abstractNumId="34" w15:restartNumberingAfterBreak="0">
    <w:nsid w:val="607709D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970E0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5F733C"/>
    <w:multiLevelType w:val="multilevel"/>
    <w:tmpl w:val="D1203BC8"/>
    <w:lvl w:ilvl="0">
      <w:start w:val="2"/>
      <w:numFmt w:val="decimal"/>
      <w:lvlText w:val="%1."/>
      <w:lvlJc w:val="left"/>
      <w:pPr>
        <w:ind w:left="644"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110" w:hanging="720"/>
      </w:pPr>
      <w:rPr>
        <w:rFonts w:hint="default"/>
      </w:rPr>
    </w:lvl>
    <w:lvl w:ilvl="3">
      <w:start w:val="1"/>
      <w:numFmt w:val="decimal"/>
      <w:lvlText w:val="%1.%2.%3.%4."/>
      <w:lvlJc w:val="left"/>
      <w:pPr>
        <w:ind w:left="2734" w:hanging="720"/>
      </w:pPr>
      <w:rPr>
        <w:rFonts w:hint="default"/>
      </w:rPr>
    </w:lvl>
    <w:lvl w:ilvl="4">
      <w:start w:val="1"/>
      <w:numFmt w:val="decimal"/>
      <w:lvlText w:val="%1.%2.%3.%4.%5."/>
      <w:lvlJc w:val="left"/>
      <w:pPr>
        <w:ind w:left="3718" w:hanging="1080"/>
      </w:pPr>
      <w:rPr>
        <w:rFonts w:hint="default"/>
      </w:rPr>
    </w:lvl>
    <w:lvl w:ilvl="5">
      <w:start w:val="1"/>
      <w:numFmt w:val="decimal"/>
      <w:lvlText w:val="%1.%2.%3.%4.%5.%6."/>
      <w:lvlJc w:val="left"/>
      <w:pPr>
        <w:ind w:left="4342" w:hanging="1080"/>
      </w:pPr>
      <w:rPr>
        <w:rFonts w:hint="default"/>
      </w:rPr>
    </w:lvl>
    <w:lvl w:ilvl="6">
      <w:start w:val="1"/>
      <w:numFmt w:val="decimal"/>
      <w:lvlText w:val="%1.%2.%3.%4.%5.%6.%7."/>
      <w:lvlJc w:val="left"/>
      <w:pPr>
        <w:ind w:left="5326" w:hanging="1440"/>
      </w:pPr>
      <w:rPr>
        <w:rFonts w:hint="default"/>
      </w:rPr>
    </w:lvl>
    <w:lvl w:ilvl="7">
      <w:start w:val="1"/>
      <w:numFmt w:val="decimal"/>
      <w:lvlText w:val="%1.%2.%3.%4.%5.%6.%7.%8."/>
      <w:lvlJc w:val="left"/>
      <w:pPr>
        <w:ind w:left="5950" w:hanging="1440"/>
      </w:pPr>
      <w:rPr>
        <w:rFonts w:hint="default"/>
      </w:rPr>
    </w:lvl>
    <w:lvl w:ilvl="8">
      <w:start w:val="1"/>
      <w:numFmt w:val="decimal"/>
      <w:lvlText w:val="%1.%2.%3.%4.%5.%6.%7.%8.%9."/>
      <w:lvlJc w:val="left"/>
      <w:pPr>
        <w:ind w:left="6934" w:hanging="1800"/>
      </w:pPr>
      <w:rPr>
        <w:rFonts w:hint="default"/>
      </w:rPr>
    </w:lvl>
  </w:abstractNum>
  <w:abstractNum w:abstractNumId="37" w15:restartNumberingAfterBreak="0">
    <w:nsid w:val="6BFB4146"/>
    <w:multiLevelType w:val="multilevel"/>
    <w:tmpl w:val="D1203BC8"/>
    <w:lvl w:ilvl="0">
      <w:start w:val="2"/>
      <w:numFmt w:val="decimal"/>
      <w:lvlText w:val="%1."/>
      <w:lvlJc w:val="left"/>
      <w:pPr>
        <w:ind w:left="644"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110" w:hanging="720"/>
      </w:pPr>
      <w:rPr>
        <w:rFonts w:hint="default"/>
      </w:rPr>
    </w:lvl>
    <w:lvl w:ilvl="3">
      <w:start w:val="1"/>
      <w:numFmt w:val="decimal"/>
      <w:lvlText w:val="%1.%2.%3.%4."/>
      <w:lvlJc w:val="left"/>
      <w:pPr>
        <w:ind w:left="2734" w:hanging="720"/>
      </w:pPr>
      <w:rPr>
        <w:rFonts w:hint="default"/>
      </w:rPr>
    </w:lvl>
    <w:lvl w:ilvl="4">
      <w:start w:val="1"/>
      <w:numFmt w:val="decimal"/>
      <w:lvlText w:val="%1.%2.%3.%4.%5."/>
      <w:lvlJc w:val="left"/>
      <w:pPr>
        <w:ind w:left="3718" w:hanging="1080"/>
      </w:pPr>
      <w:rPr>
        <w:rFonts w:hint="default"/>
      </w:rPr>
    </w:lvl>
    <w:lvl w:ilvl="5">
      <w:start w:val="1"/>
      <w:numFmt w:val="decimal"/>
      <w:lvlText w:val="%1.%2.%3.%4.%5.%6."/>
      <w:lvlJc w:val="left"/>
      <w:pPr>
        <w:ind w:left="4342" w:hanging="1080"/>
      </w:pPr>
      <w:rPr>
        <w:rFonts w:hint="default"/>
      </w:rPr>
    </w:lvl>
    <w:lvl w:ilvl="6">
      <w:start w:val="1"/>
      <w:numFmt w:val="decimal"/>
      <w:lvlText w:val="%1.%2.%3.%4.%5.%6.%7."/>
      <w:lvlJc w:val="left"/>
      <w:pPr>
        <w:ind w:left="5326" w:hanging="1440"/>
      </w:pPr>
      <w:rPr>
        <w:rFonts w:hint="default"/>
      </w:rPr>
    </w:lvl>
    <w:lvl w:ilvl="7">
      <w:start w:val="1"/>
      <w:numFmt w:val="decimal"/>
      <w:lvlText w:val="%1.%2.%3.%4.%5.%6.%7.%8."/>
      <w:lvlJc w:val="left"/>
      <w:pPr>
        <w:ind w:left="5950" w:hanging="1440"/>
      </w:pPr>
      <w:rPr>
        <w:rFonts w:hint="default"/>
      </w:rPr>
    </w:lvl>
    <w:lvl w:ilvl="8">
      <w:start w:val="1"/>
      <w:numFmt w:val="decimal"/>
      <w:lvlText w:val="%1.%2.%3.%4.%5.%6.%7.%8.%9."/>
      <w:lvlJc w:val="left"/>
      <w:pPr>
        <w:ind w:left="6934" w:hanging="1800"/>
      </w:pPr>
      <w:rPr>
        <w:rFonts w:hint="default"/>
      </w:rPr>
    </w:lvl>
  </w:abstractNum>
  <w:abstractNum w:abstractNumId="38" w15:restartNumberingAfterBreak="0">
    <w:nsid w:val="703906B3"/>
    <w:multiLevelType w:val="multilevel"/>
    <w:tmpl w:val="D1203BC8"/>
    <w:lvl w:ilvl="0">
      <w:start w:val="2"/>
      <w:numFmt w:val="decimal"/>
      <w:lvlText w:val="%1."/>
      <w:lvlJc w:val="left"/>
      <w:pPr>
        <w:ind w:left="644"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2110" w:hanging="720"/>
      </w:pPr>
      <w:rPr>
        <w:rFonts w:hint="default"/>
      </w:rPr>
    </w:lvl>
    <w:lvl w:ilvl="3">
      <w:start w:val="1"/>
      <w:numFmt w:val="decimal"/>
      <w:lvlText w:val="%1.%2.%3.%4."/>
      <w:lvlJc w:val="left"/>
      <w:pPr>
        <w:ind w:left="2734" w:hanging="720"/>
      </w:pPr>
      <w:rPr>
        <w:rFonts w:hint="default"/>
      </w:rPr>
    </w:lvl>
    <w:lvl w:ilvl="4">
      <w:start w:val="1"/>
      <w:numFmt w:val="decimal"/>
      <w:lvlText w:val="%1.%2.%3.%4.%5."/>
      <w:lvlJc w:val="left"/>
      <w:pPr>
        <w:ind w:left="3718" w:hanging="1080"/>
      </w:pPr>
      <w:rPr>
        <w:rFonts w:hint="default"/>
      </w:rPr>
    </w:lvl>
    <w:lvl w:ilvl="5">
      <w:start w:val="1"/>
      <w:numFmt w:val="decimal"/>
      <w:lvlText w:val="%1.%2.%3.%4.%5.%6."/>
      <w:lvlJc w:val="left"/>
      <w:pPr>
        <w:ind w:left="4342" w:hanging="1080"/>
      </w:pPr>
      <w:rPr>
        <w:rFonts w:hint="default"/>
      </w:rPr>
    </w:lvl>
    <w:lvl w:ilvl="6">
      <w:start w:val="1"/>
      <w:numFmt w:val="decimal"/>
      <w:lvlText w:val="%1.%2.%3.%4.%5.%6.%7."/>
      <w:lvlJc w:val="left"/>
      <w:pPr>
        <w:ind w:left="5326" w:hanging="1440"/>
      </w:pPr>
      <w:rPr>
        <w:rFonts w:hint="default"/>
      </w:rPr>
    </w:lvl>
    <w:lvl w:ilvl="7">
      <w:start w:val="1"/>
      <w:numFmt w:val="decimal"/>
      <w:lvlText w:val="%1.%2.%3.%4.%5.%6.%7.%8."/>
      <w:lvlJc w:val="left"/>
      <w:pPr>
        <w:ind w:left="5950" w:hanging="1440"/>
      </w:pPr>
      <w:rPr>
        <w:rFonts w:hint="default"/>
      </w:rPr>
    </w:lvl>
    <w:lvl w:ilvl="8">
      <w:start w:val="1"/>
      <w:numFmt w:val="decimal"/>
      <w:lvlText w:val="%1.%2.%3.%4.%5.%6.%7.%8.%9."/>
      <w:lvlJc w:val="left"/>
      <w:pPr>
        <w:ind w:left="6934" w:hanging="1800"/>
      </w:pPr>
      <w:rPr>
        <w:rFonts w:hint="default"/>
      </w:rPr>
    </w:lvl>
  </w:abstractNum>
  <w:abstractNum w:abstractNumId="39" w15:restartNumberingAfterBreak="0">
    <w:nsid w:val="719704BE"/>
    <w:multiLevelType w:val="multilevel"/>
    <w:tmpl w:val="6CEE647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BA38A4"/>
    <w:multiLevelType w:val="hybridMultilevel"/>
    <w:tmpl w:val="5428FA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9FF0F57"/>
    <w:multiLevelType w:val="multilevel"/>
    <w:tmpl w:val="0427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2" w15:restartNumberingAfterBreak="0">
    <w:nsid w:val="7EDA4340"/>
    <w:multiLevelType w:val="multilevel"/>
    <w:tmpl w:val="17E07182"/>
    <w:lvl w:ilvl="0">
      <w:start w:val="44"/>
      <w:numFmt w:val="decimal"/>
      <w:lvlText w:val="%1"/>
      <w:lvlJc w:val="left"/>
      <w:pPr>
        <w:ind w:left="360" w:hanging="360"/>
      </w:pPr>
      <w:rPr>
        <w:rFonts w:hint="default"/>
      </w:rPr>
    </w:lvl>
    <w:lvl w:ilvl="1">
      <w:start w:val="1"/>
      <w:numFmt w:val="decimal"/>
      <w:lvlText w:val="%1.%2."/>
      <w:lvlJc w:val="left"/>
      <w:pPr>
        <w:ind w:left="501" w:hanging="360"/>
      </w:pPr>
      <w:rPr>
        <w:rFonts w:hint="default"/>
        <w:color w:val="auto"/>
      </w:rPr>
    </w:lvl>
    <w:lvl w:ilvl="2">
      <w:start w:val="1"/>
      <w:numFmt w:val="decimal"/>
      <w:lvlText w:val="%1.%2.%3."/>
      <w:lvlJc w:val="left"/>
      <w:pPr>
        <w:ind w:left="1684" w:hanging="720"/>
      </w:pPr>
      <w:rPr>
        <w:rFonts w:hint="default"/>
      </w:rPr>
    </w:lvl>
    <w:lvl w:ilvl="3">
      <w:start w:val="1"/>
      <w:numFmt w:val="decimal"/>
      <w:lvlText w:val="%1.%2.%3.%4."/>
      <w:lvlJc w:val="left"/>
      <w:pPr>
        <w:ind w:left="2308" w:hanging="720"/>
      </w:pPr>
      <w:rPr>
        <w:rFonts w:hint="default"/>
      </w:rPr>
    </w:lvl>
    <w:lvl w:ilvl="4">
      <w:start w:val="1"/>
      <w:numFmt w:val="decimal"/>
      <w:lvlText w:val="%1.%2.%3.%4.%5."/>
      <w:lvlJc w:val="left"/>
      <w:pPr>
        <w:ind w:left="3292" w:hanging="1080"/>
      </w:pPr>
      <w:rPr>
        <w:rFonts w:hint="default"/>
      </w:rPr>
    </w:lvl>
    <w:lvl w:ilvl="5">
      <w:start w:val="1"/>
      <w:numFmt w:val="decimal"/>
      <w:lvlText w:val="%1.%2.%3.%4.%5.%6."/>
      <w:lvlJc w:val="left"/>
      <w:pPr>
        <w:ind w:left="3916" w:hanging="1080"/>
      </w:pPr>
      <w:rPr>
        <w:rFonts w:hint="default"/>
      </w:rPr>
    </w:lvl>
    <w:lvl w:ilvl="6">
      <w:start w:val="1"/>
      <w:numFmt w:val="decimal"/>
      <w:lvlText w:val="%1.%2.%3.%4.%5.%6.%7."/>
      <w:lvlJc w:val="left"/>
      <w:pPr>
        <w:ind w:left="4900" w:hanging="1440"/>
      </w:pPr>
      <w:rPr>
        <w:rFonts w:hint="default"/>
      </w:rPr>
    </w:lvl>
    <w:lvl w:ilvl="7">
      <w:start w:val="1"/>
      <w:numFmt w:val="decimal"/>
      <w:lvlText w:val="%1.%2.%3.%4.%5.%6.%7.%8."/>
      <w:lvlJc w:val="left"/>
      <w:pPr>
        <w:ind w:left="5524" w:hanging="1440"/>
      </w:pPr>
      <w:rPr>
        <w:rFonts w:hint="default"/>
      </w:rPr>
    </w:lvl>
    <w:lvl w:ilvl="8">
      <w:start w:val="1"/>
      <w:numFmt w:val="decimal"/>
      <w:lvlText w:val="%1.%2.%3.%4.%5.%6.%7.%8.%9."/>
      <w:lvlJc w:val="left"/>
      <w:pPr>
        <w:ind w:left="6508" w:hanging="1800"/>
      </w:pPr>
      <w:rPr>
        <w:rFonts w:hint="default"/>
      </w:rPr>
    </w:lvl>
  </w:abstractNum>
  <w:abstractNum w:abstractNumId="43" w15:restartNumberingAfterBreak="0">
    <w:nsid w:val="7FBF05B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67093730">
    <w:abstractNumId w:val="32"/>
  </w:num>
  <w:num w:numId="2" w16cid:durableId="1632635460">
    <w:abstractNumId w:val="17"/>
  </w:num>
  <w:num w:numId="3" w16cid:durableId="2142452205">
    <w:abstractNumId w:val="38"/>
  </w:num>
  <w:num w:numId="4" w16cid:durableId="2086759588">
    <w:abstractNumId w:val="11"/>
  </w:num>
  <w:num w:numId="5" w16cid:durableId="1251426566">
    <w:abstractNumId w:val="23"/>
  </w:num>
  <w:num w:numId="6" w16cid:durableId="514880860">
    <w:abstractNumId w:val="33"/>
  </w:num>
  <w:num w:numId="7" w16cid:durableId="2012440142">
    <w:abstractNumId w:val="5"/>
  </w:num>
  <w:num w:numId="8" w16cid:durableId="819423507">
    <w:abstractNumId w:val="18"/>
  </w:num>
  <w:num w:numId="9" w16cid:durableId="662129244">
    <w:abstractNumId w:val="41"/>
  </w:num>
  <w:num w:numId="10" w16cid:durableId="1801801584">
    <w:abstractNumId w:val="13"/>
  </w:num>
  <w:num w:numId="11" w16cid:durableId="1027678157">
    <w:abstractNumId w:val="42"/>
  </w:num>
  <w:num w:numId="12" w16cid:durableId="1653020204">
    <w:abstractNumId w:val="26"/>
  </w:num>
  <w:num w:numId="13" w16cid:durableId="138229743">
    <w:abstractNumId w:val="40"/>
  </w:num>
  <w:num w:numId="14" w16cid:durableId="1865903679">
    <w:abstractNumId w:val="19"/>
  </w:num>
  <w:num w:numId="15" w16cid:durableId="1685590480">
    <w:abstractNumId w:val="12"/>
  </w:num>
  <w:num w:numId="16" w16cid:durableId="579146575">
    <w:abstractNumId w:val="34"/>
  </w:num>
  <w:num w:numId="17" w16cid:durableId="1833838946">
    <w:abstractNumId w:val="24"/>
  </w:num>
  <w:num w:numId="18" w16cid:durableId="413820473">
    <w:abstractNumId w:val="30"/>
  </w:num>
  <w:num w:numId="19" w16cid:durableId="1883401654">
    <w:abstractNumId w:val="21"/>
  </w:num>
  <w:num w:numId="20" w16cid:durableId="2006932912">
    <w:abstractNumId w:val="37"/>
  </w:num>
  <w:num w:numId="21" w16cid:durableId="2060545242">
    <w:abstractNumId w:val="15"/>
  </w:num>
  <w:num w:numId="22" w16cid:durableId="497580652">
    <w:abstractNumId w:val="36"/>
  </w:num>
  <w:num w:numId="23" w16cid:durableId="1617635585">
    <w:abstractNumId w:val="22"/>
  </w:num>
  <w:num w:numId="24" w16cid:durableId="1705055934">
    <w:abstractNumId w:val="16"/>
  </w:num>
  <w:num w:numId="25" w16cid:durableId="297801530">
    <w:abstractNumId w:val="27"/>
  </w:num>
  <w:num w:numId="26" w16cid:durableId="476336555">
    <w:abstractNumId w:val="29"/>
  </w:num>
  <w:num w:numId="27" w16cid:durableId="178084104">
    <w:abstractNumId w:val="35"/>
  </w:num>
  <w:num w:numId="28" w16cid:durableId="594287197">
    <w:abstractNumId w:val="8"/>
  </w:num>
  <w:num w:numId="29" w16cid:durableId="1262838343">
    <w:abstractNumId w:val="2"/>
  </w:num>
  <w:num w:numId="30" w16cid:durableId="1748569992">
    <w:abstractNumId w:val="43"/>
  </w:num>
  <w:num w:numId="31" w16cid:durableId="864707285">
    <w:abstractNumId w:val="20"/>
  </w:num>
  <w:num w:numId="32" w16cid:durableId="283585442">
    <w:abstractNumId w:val="4"/>
  </w:num>
  <w:num w:numId="33" w16cid:durableId="640621663">
    <w:abstractNumId w:val="10"/>
  </w:num>
  <w:num w:numId="34" w16cid:durableId="1057779716">
    <w:abstractNumId w:val="9"/>
  </w:num>
  <w:num w:numId="35" w16cid:durableId="1935893519">
    <w:abstractNumId w:val="31"/>
  </w:num>
  <w:num w:numId="36" w16cid:durableId="1654527473">
    <w:abstractNumId w:val="0"/>
  </w:num>
  <w:num w:numId="37" w16cid:durableId="78255726">
    <w:abstractNumId w:val="14"/>
  </w:num>
  <w:num w:numId="38" w16cid:durableId="1633443846">
    <w:abstractNumId w:val="7"/>
  </w:num>
  <w:num w:numId="39" w16cid:durableId="888762522">
    <w:abstractNumId w:val="1"/>
  </w:num>
  <w:num w:numId="40" w16cid:durableId="499199849">
    <w:abstractNumId w:val="6"/>
  </w:num>
  <w:num w:numId="41" w16cid:durableId="1473787107">
    <w:abstractNumId w:val="3"/>
  </w:num>
  <w:num w:numId="42" w16cid:durableId="472067793">
    <w:abstractNumId w:val="28"/>
  </w:num>
  <w:num w:numId="43" w16cid:durableId="399058624">
    <w:abstractNumId w:val="25"/>
  </w:num>
  <w:num w:numId="44" w16cid:durableId="239796726">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284"/>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6DE"/>
    <w:rsid w:val="00037D38"/>
    <w:rsid w:val="000450EE"/>
    <w:rsid w:val="00045893"/>
    <w:rsid w:val="00061EE7"/>
    <w:rsid w:val="00062526"/>
    <w:rsid w:val="000707C5"/>
    <w:rsid w:val="00081FCF"/>
    <w:rsid w:val="000836B5"/>
    <w:rsid w:val="00086A85"/>
    <w:rsid w:val="000921F1"/>
    <w:rsid w:val="0009556A"/>
    <w:rsid w:val="0009776D"/>
    <w:rsid w:val="000A0DFC"/>
    <w:rsid w:val="000B2F0C"/>
    <w:rsid w:val="000C3014"/>
    <w:rsid w:val="000C4221"/>
    <w:rsid w:val="000D125B"/>
    <w:rsid w:val="000D775D"/>
    <w:rsid w:val="000E04C7"/>
    <w:rsid w:val="000E1526"/>
    <w:rsid w:val="000E4E2C"/>
    <w:rsid w:val="000F5042"/>
    <w:rsid w:val="0011216D"/>
    <w:rsid w:val="00121549"/>
    <w:rsid w:val="001354B5"/>
    <w:rsid w:val="00153031"/>
    <w:rsid w:val="00156504"/>
    <w:rsid w:val="00197D53"/>
    <w:rsid w:val="001A35DF"/>
    <w:rsid w:val="001B2596"/>
    <w:rsid w:val="001C6A6D"/>
    <w:rsid w:val="001D135F"/>
    <w:rsid w:val="001D7187"/>
    <w:rsid w:val="001E3474"/>
    <w:rsid w:val="001E49DA"/>
    <w:rsid w:val="001F3F12"/>
    <w:rsid w:val="001F59AC"/>
    <w:rsid w:val="00201158"/>
    <w:rsid w:val="002152F9"/>
    <w:rsid w:val="00221D35"/>
    <w:rsid w:val="00226352"/>
    <w:rsid w:val="00227E25"/>
    <w:rsid w:val="00232E27"/>
    <w:rsid w:val="0024021C"/>
    <w:rsid w:val="002535B4"/>
    <w:rsid w:val="0026400E"/>
    <w:rsid w:val="00264EDA"/>
    <w:rsid w:val="00276F7F"/>
    <w:rsid w:val="00281EC9"/>
    <w:rsid w:val="0028436A"/>
    <w:rsid w:val="00296F29"/>
    <w:rsid w:val="002B6BBF"/>
    <w:rsid w:val="002D62A7"/>
    <w:rsid w:val="002E1973"/>
    <w:rsid w:val="002F54BA"/>
    <w:rsid w:val="00323684"/>
    <w:rsid w:val="00326C0D"/>
    <w:rsid w:val="00354323"/>
    <w:rsid w:val="003544BC"/>
    <w:rsid w:val="003606A7"/>
    <w:rsid w:val="00370598"/>
    <w:rsid w:val="00371A21"/>
    <w:rsid w:val="00372DFA"/>
    <w:rsid w:val="003A30B0"/>
    <w:rsid w:val="003B3609"/>
    <w:rsid w:val="003B4BC2"/>
    <w:rsid w:val="003C2A74"/>
    <w:rsid w:val="003C3F2B"/>
    <w:rsid w:val="003F40EB"/>
    <w:rsid w:val="003F4DFE"/>
    <w:rsid w:val="00403451"/>
    <w:rsid w:val="00426F22"/>
    <w:rsid w:val="00434F8E"/>
    <w:rsid w:val="00435D76"/>
    <w:rsid w:val="00466A22"/>
    <w:rsid w:val="00471529"/>
    <w:rsid w:val="004742E0"/>
    <w:rsid w:val="004832AD"/>
    <w:rsid w:val="004933E7"/>
    <w:rsid w:val="00493518"/>
    <w:rsid w:val="004A6F0A"/>
    <w:rsid w:val="004B0023"/>
    <w:rsid w:val="004D2A70"/>
    <w:rsid w:val="004D2DA0"/>
    <w:rsid w:val="004D42CA"/>
    <w:rsid w:val="004E14C1"/>
    <w:rsid w:val="004E3840"/>
    <w:rsid w:val="004F5B00"/>
    <w:rsid w:val="00514B6D"/>
    <w:rsid w:val="005231AE"/>
    <w:rsid w:val="005312DE"/>
    <w:rsid w:val="00532A19"/>
    <w:rsid w:val="00535AD2"/>
    <w:rsid w:val="00552F8E"/>
    <w:rsid w:val="00554ED0"/>
    <w:rsid w:val="00561EEC"/>
    <w:rsid w:val="0056473B"/>
    <w:rsid w:val="00570B0C"/>
    <w:rsid w:val="005831B1"/>
    <w:rsid w:val="00591576"/>
    <w:rsid w:val="005945E9"/>
    <w:rsid w:val="005A2C88"/>
    <w:rsid w:val="005A4751"/>
    <w:rsid w:val="005A4CE4"/>
    <w:rsid w:val="005B18D6"/>
    <w:rsid w:val="005B1D79"/>
    <w:rsid w:val="005B358F"/>
    <w:rsid w:val="005C089D"/>
    <w:rsid w:val="005E344D"/>
    <w:rsid w:val="005F291D"/>
    <w:rsid w:val="005F395D"/>
    <w:rsid w:val="005F5444"/>
    <w:rsid w:val="0062216A"/>
    <w:rsid w:val="00633DA2"/>
    <w:rsid w:val="006346E6"/>
    <w:rsid w:val="006356C8"/>
    <w:rsid w:val="00637EEA"/>
    <w:rsid w:val="0064048F"/>
    <w:rsid w:val="00645FE4"/>
    <w:rsid w:val="0065215A"/>
    <w:rsid w:val="00656224"/>
    <w:rsid w:val="00663EC4"/>
    <w:rsid w:val="00674A12"/>
    <w:rsid w:val="00677170"/>
    <w:rsid w:val="00683A67"/>
    <w:rsid w:val="00685589"/>
    <w:rsid w:val="006958D7"/>
    <w:rsid w:val="006B0E79"/>
    <w:rsid w:val="006B43B9"/>
    <w:rsid w:val="006C52F0"/>
    <w:rsid w:val="006C6889"/>
    <w:rsid w:val="006D4FF7"/>
    <w:rsid w:val="006D7192"/>
    <w:rsid w:val="006D7CDA"/>
    <w:rsid w:val="006F0BD7"/>
    <w:rsid w:val="00705712"/>
    <w:rsid w:val="007078DF"/>
    <w:rsid w:val="0071138F"/>
    <w:rsid w:val="00716109"/>
    <w:rsid w:val="0071627B"/>
    <w:rsid w:val="007430A2"/>
    <w:rsid w:val="0075357B"/>
    <w:rsid w:val="00764F79"/>
    <w:rsid w:val="007660EA"/>
    <w:rsid w:val="0079344E"/>
    <w:rsid w:val="007975F7"/>
    <w:rsid w:val="007A1366"/>
    <w:rsid w:val="007A644D"/>
    <w:rsid w:val="007D324C"/>
    <w:rsid w:val="007D7937"/>
    <w:rsid w:val="007E2102"/>
    <w:rsid w:val="007E4FAD"/>
    <w:rsid w:val="007F2728"/>
    <w:rsid w:val="00817214"/>
    <w:rsid w:val="0082191D"/>
    <w:rsid w:val="008251B2"/>
    <w:rsid w:val="00826D54"/>
    <w:rsid w:val="00834E26"/>
    <w:rsid w:val="00835A65"/>
    <w:rsid w:val="00836BD3"/>
    <w:rsid w:val="008524F0"/>
    <w:rsid w:val="008604D2"/>
    <w:rsid w:val="00865133"/>
    <w:rsid w:val="008663E9"/>
    <w:rsid w:val="00867B96"/>
    <w:rsid w:val="00870926"/>
    <w:rsid w:val="00882CE4"/>
    <w:rsid w:val="00883830"/>
    <w:rsid w:val="00883F2E"/>
    <w:rsid w:val="00892A7D"/>
    <w:rsid w:val="008A277A"/>
    <w:rsid w:val="008A2F98"/>
    <w:rsid w:val="008A4A58"/>
    <w:rsid w:val="008C2AEF"/>
    <w:rsid w:val="008D4B79"/>
    <w:rsid w:val="008E3F74"/>
    <w:rsid w:val="008E4D6A"/>
    <w:rsid w:val="008E5547"/>
    <w:rsid w:val="008F04D3"/>
    <w:rsid w:val="008F182E"/>
    <w:rsid w:val="009014E7"/>
    <w:rsid w:val="009018F2"/>
    <w:rsid w:val="00901EB6"/>
    <w:rsid w:val="00910DBF"/>
    <w:rsid w:val="00930BDE"/>
    <w:rsid w:val="009335E7"/>
    <w:rsid w:val="009368C9"/>
    <w:rsid w:val="00940DF7"/>
    <w:rsid w:val="009443B4"/>
    <w:rsid w:val="00946CA6"/>
    <w:rsid w:val="00952A7F"/>
    <w:rsid w:val="00974AC0"/>
    <w:rsid w:val="0099581A"/>
    <w:rsid w:val="009A3952"/>
    <w:rsid w:val="009C02CE"/>
    <w:rsid w:val="009C75B3"/>
    <w:rsid w:val="009D3F55"/>
    <w:rsid w:val="009D57D1"/>
    <w:rsid w:val="009E6CC5"/>
    <w:rsid w:val="009F6BF5"/>
    <w:rsid w:val="009F7433"/>
    <w:rsid w:val="00A112EF"/>
    <w:rsid w:val="00A475CB"/>
    <w:rsid w:val="00A52ED7"/>
    <w:rsid w:val="00A547B7"/>
    <w:rsid w:val="00A55A31"/>
    <w:rsid w:val="00A56769"/>
    <w:rsid w:val="00A65C7C"/>
    <w:rsid w:val="00A674F3"/>
    <w:rsid w:val="00A755EA"/>
    <w:rsid w:val="00A8594B"/>
    <w:rsid w:val="00A93075"/>
    <w:rsid w:val="00A95271"/>
    <w:rsid w:val="00AB38BD"/>
    <w:rsid w:val="00AC6B66"/>
    <w:rsid w:val="00AD5200"/>
    <w:rsid w:val="00AE6161"/>
    <w:rsid w:val="00AE795A"/>
    <w:rsid w:val="00AF048B"/>
    <w:rsid w:val="00B06F3B"/>
    <w:rsid w:val="00B16AF1"/>
    <w:rsid w:val="00B373F9"/>
    <w:rsid w:val="00B37CA4"/>
    <w:rsid w:val="00B412CE"/>
    <w:rsid w:val="00B42484"/>
    <w:rsid w:val="00B42C73"/>
    <w:rsid w:val="00B42E9B"/>
    <w:rsid w:val="00B60BE0"/>
    <w:rsid w:val="00B74BFA"/>
    <w:rsid w:val="00B80818"/>
    <w:rsid w:val="00B84151"/>
    <w:rsid w:val="00B86A31"/>
    <w:rsid w:val="00BA131E"/>
    <w:rsid w:val="00BA79A9"/>
    <w:rsid w:val="00BB54F6"/>
    <w:rsid w:val="00BB5D1D"/>
    <w:rsid w:val="00BC53CC"/>
    <w:rsid w:val="00BC7506"/>
    <w:rsid w:val="00BD400F"/>
    <w:rsid w:val="00BE0FFB"/>
    <w:rsid w:val="00BE5ECA"/>
    <w:rsid w:val="00C04B22"/>
    <w:rsid w:val="00C179CF"/>
    <w:rsid w:val="00C21DEA"/>
    <w:rsid w:val="00C2297C"/>
    <w:rsid w:val="00C24688"/>
    <w:rsid w:val="00C26C2B"/>
    <w:rsid w:val="00C351E5"/>
    <w:rsid w:val="00C63CF5"/>
    <w:rsid w:val="00C6565B"/>
    <w:rsid w:val="00C80236"/>
    <w:rsid w:val="00C87FC4"/>
    <w:rsid w:val="00CB2F9E"/>
    <w:rsid w:val="00CC498B"/>
    <w:rsid w:val="00CC62D2"/>
    <w:rsid w:val="00CE1C3A"/>
    <w:rsid w:val="00CE4878"/>
    <w:rsid w:val="00CE6A8F"/>
    <w:rsid w:val="00CF6C7D"/>
    <w:rsid w:val="00D10193"/>
    <w:rsid w:val="00D2417C"/>
    <w:rsid w:val="00D247DD"/>
    <w:rsid w:val="00D401EA"/>
    <w:rsid w:val="00D44D22"/>
    <w:rsid w:val="00D4795B"/>
    <w:rsid w:val="00D60BE4"/>
    <w:rsid w:val="00D8174B"/>
    <w:rsid w:val="00D81814"/>
    <w:rsid w:val="00D841D5"/>
    <w:rsid w:val="00D8753B"/>
    <w:rsid w:val="00D87AFB"/>
    <w:rsid w:val="00D90B12"/>
    <w:rsid w:val="00D90D37"/>
    <w:rsid w:val="00D96571"/>
    <w:rsid w:val="00DA0A97"/>
    <w:rsid w:val="00DA75C9"/>
    <w:rsid w:val="00DA7AC7"/>
    <w:rsid w:val="00DB4338"/>
    <w:rsid w:val="00DC65D1"/>
    <w:rsid w:val="00DD644B"/>
    <w:rsid w:val="00DD6839"/>
    <w:rsid w:val="00DD7C4E"/>
    <w:rsid w:val="00DE7D2B"/>
    <w:rsid w:val="00DF1C29"/>
    <w:rsid w:val="00DF782E"/>
    <w:rsid w:val="00E041EC"/>
    <w:rsid w:val="00E05196"/>
    <w:rsid w:val="00E11E2B"/>
    <w:rsid w:val="00E15A35"/>
    <w:rsid w:val="00E17331"/>
    <w:rsid w:val="00E41B11"/>
    <w:rsid w:val="00E57FF7"/>
    <w:rsid w:val="00E649CC"/>
    <w:rsid w:val="00E714F2"/>
    <w:rsid w:val="00E72E9E"/>
    <w:rsid w:val="00E8600B"/>
    <w:rsid w:val="00E87FCC"/>
    <w:rsid w:val="00EA1C95"/>
    <w:rsid w:val="00EA56DE"/>
    <w:rsid w:val="00EB1B4F"/>
    <w:rsid w:val="00EB4F6B"/>
    <w:rsid w:val="00EC442B"/>
    <w:rsid w:val="00ED683E"/>
    <w:rsid w:val="00EE1D95"/>
    <w:rsid w:val="00EE3DF3"/>
    <w:rsid w:val="00EF127D"/>
    <w:rsid w:val="00EF1B39"/>
    <w:rsid w:val="00F01139"/>
    <w:rsid w:val="00F045FC"/>
    <w:rsid w:val="00F07929"/>
    <w:rsid w:val="00F10A38"/>
    <w:rsid w:val="00F20990"/>
    <w:rsid w:val="00F33B20"/>
    <w:rsid w:val="00F40FFA"/>
    <w:rsid w:val="00F41C1A"/>
    <w:rsid w:val="00F41E34"/>
    <w:rsid w:val="00F43E61"/>
    <w:rsid w:val="00F453D5"/>
    <w:rsid w:val="00F5117A"/>
    <w:rsid w:val="00F7639E"/>
    <w:rsid w:val="00F77E6D"/>
    <w:rsid w:val="00F80956"/>
    <w:rsid w:val="00F84103"/>
    <w:rsid w:val="00F93DCC"/>
    <w:rsid w:val="00F94051"/>
    <w:rsid w:val="00FA25F8"/>
    <w:rsid w:val="00FA28A1"/>
    <w:rsid w:val="00FB0843"/>
    <w:rsid w:val="00FB2FD1"/>
    <w:rsid w:val="00FD3E06"/>
    <w:rsid w:val="00FE234B"/>
    <w:rsid w:val="00FE56E8"/>
    <w:rsid w:val="00FF15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FDE39"/>
  <w15:chartTrackingRefBased/>
  <w15:docId w15:val="{05D7DE73-23D5-406A-B2E7-75F243D8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A56DE"/>
    <w:pPr>
      <w:spacing w:after="0" w:line="240" w:lineRule="auto"/>
      <w:ind w:left="567" w:firstLine="57"/>
      <w:jc w:val="both"/>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E714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E714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Antrat6">
    <w:name w:val="heading 6"/>
    <w:basedOn w:val="prastasis"/>
    <w:next w:val="prastasis"/>
    <w:link w:val="Antrat6Diagrama"/>
    <w:uiPriority w:val="9"/>
    <w:semiHidden/>
    <w:unhideWhenUsed/>
    <w:qFormat/>
    <w:rsid w:val="00EA56DE"/>
    <w:pPr>
      <w:keepNext/>
      <w:keepLines/>
      <w:spacing w:before="40" w:line="259" w:lineRule="auto"/>
      <w:ind w:left="0" w:firstLine="0"/>
      <w:jc w:val="left"/>
      <w:outlineLvl w:val="5"/>
    </w:pPr>
    <w:rPr>
      <w:rFonts w:ascii="Calibri Light" w:hAnsi="Calibri Light"/>
      <w:color w:val="1F3763"/>
      <w:sz w:val="22"/>
      <w:szCs w:val="22"/>
    </w:rPr>
  </w:style>
  <w:style w:type="paragraph" w:styleId="Antrat7">
    <w:name w:val="heading 7"/>
    <w:basedOn w:val="prastasis"/>
    <w:next w:val="prastasis"/>
    <w:link w:val="Antrat7Diagrama"/>
    <w:uiPriority w:val="9"/>
    <w:semiHidden/>
    <w:unhideWhenUsed/>
    <w:qFormat/>
    <w:rsid w:val="00EA56DE"/>
    <w:pPr>
      <w:keepNext/>
      <w:keepLines/>
      <w:spacing w:before="40" w:line="259" w:lineRule="auto"/>
      <w:ind w:left="0" w:firstLine="0"/>
      <w:jc w:val="left"/>
      <w:outlineLvl w:val="6"/>
    </w:pPr>
    <w:rPr>
      <w:rFonts w:ascii="Calibri Light" w:hAnsi="Calibri Light"/>
      <w:i/>
      <w:iCs/>
      <w:color w:val="1F3763"/>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6Diagrama">
    <w:name w:val="Antraštė 6 Diagrama"/>
    <w:basedOn w:val="Numatytasispastraiposriftas"/>
    <w:link w:val="Antrat6"/>
    <w:uiPriority w:val="9"/>
    <w:semiHidden/>
    <w:rsid w:val="00EA56DE"/>
    <w:rPr>
      <w:rFonts w:ascii="Calibri Light" w:eastAsia="Times New Roman" w:hAnsi="Calibri Light" w:cs="Times New Roman"/>
      <w:color w:val="1F3763"/>
    </w:rPr>
  </w:style>
  <w:style w:type="character" w:customStyle="1" w:styleId="Antrat7Diagrama">
    <w:name w:val="Antraštė 7 Diagrama"/>
    <w:basedOn w:val="Numatytasispastraiposriftas"/>
    <w:link w:val="Antrat7"/>
    <w:uiPriority w:val="9"/>
    <w:semiHidden/>
    <w:rsid w:val="00EA56DE"/>
    <w:rPr>
      <w:rFonts w:ascii="Calibri Light" w:eastAsia="Times New Roman" w:hAnsi="Calibri Light" w:cs="Times New Roman"/>
      <w:i/>
      <w:iCs/>
      <w:color w:val="1F3763"/>
    </w:rPr>
  </w:style>
  <w:style w:type="paragraph" w:styleId="Sraopastraipa">
    <w:name w:val="List Paragraph"/>
    <w:basedOn w:val="prastasis"/>
    <w:uiPriority w:val="39"/>
    <w:qFormat/>
    <w:rsid w:val="00EA56DE"/>
    <w:pPr>
      <w:ind w:left="720"/>
    </w:pPr>
  </w:style>
  <w:style w:type="paragraph" w:styleId="Antrats">
    <w:name w:val="header"/>
    <w:basedOn w:val="prastasis"/>
    <w:link w:val="AntratsDiagrama"/>
    <w:uiPriority w:val="99"/>
    <w:unhideWhenUsed/>
    <w:rsid w:val="00EA56DE"/>
    <w:pPr>
      <w:tabs>
        <w:tab w:val="center" w:pos="4986"/>
        <w:tab w:val="right" w:pos="9972"/>
      </w:tabs>
    </w:pPr>
  </w:style>
  <w:style w:type="character" w:customStyle="1" w:styleId="AntratsDiagrama">
    <w:name w:val="Antraštės Diagrama"/>
    <w:basedOn w:val="Numatytasispastraiposriftas"/>
    <w:link w:val="Antrats"/>
    <w:uiPriority w:val="99"/>
    <w:rsid w:val="00EA56D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A56DE"/>
    <w:pPr>
      <w:tabs>
        <w:tab w:val="center" w:pos="4986"/>
        <w:tab w:val="right" w:pos="9972"/>
      </w:tabs>
    </w:pPr>
  </w:style>
  <w:style w:type="character" w:customStyle="1" w:styleId="PoratDiagrama">
    <w:name w:val="Poraštė Diagrama"/>
    <w:basedOn w:val="Numatytasispastraiposriftas"/>
    <w:link w:val="Porat"/>
    <w:uiPriority w:val="99"/>
    <w:rsid w:val="00EA56DE"/>
    <w:rPr>
      <w:rFonts w:ascii="Times New Roman" w:eastAsia="Times New Roman" w:hAnsi="Times New Roman" w:cs="Times New Roman"/>
      <w:sz w:val="24"/>
      <w:szCs w:val="24"/>
    </w:rPr>
  </w:style>
  <w:style w:type="paragraph" w:customStyle="1" w:styleId="tabulka">
    <w:name w:val="tabulka"/>
    <w:basedOn w:val="prastasis"/>
    <w:rsid w:val="00EA56DE"/>
    <w:pPr>
      <w:widowControl w:val="0"/>
      <w:spacing w:before="120" w:line="240" w:lineRule="exact"/>
      <w:ind w:left="0" w:firstLine="0"/>
      <w:jc w:val="center"/>
    </w:pPr>
    <w:rPr>
      <w:rFonts w:ascii="Arial" w:hAnsi="Arial"/>
      <w:sz w:val="20"/>
      <w:szCs w:val="20"/>
      <w:lang w:val="cs-CZ"/>
    </w:rPr>
  </w:style>
  <w:style w:type="paragraph" w:customStyle="1" w:styleId="text">
    <w:name w:val="text"/>
    <w:rsid w:val="00EA56DE"/>
    <w:pPr>
      <w:widowControl w:val="0"/>
      <w:spacing w:before="240" w:after="0" w:line="240" w:lineRule="exact"/>
      <w:jc w:val="both"/>
    </w:pPr>
    <w:rPr>
      <w:rFonts w:ascii="Arial" w:eastAsia="Times New Roman" w:hAnsi="Arial" w:cs="Times New Roman"/>
      <w:sz w:val="24"/>
      <w:szCs w:val="20"/>
      <w:lang w:val="cs-CZ"/>
    </w:rPr>
  </w:style>
  <w:style w:type="paragraph" w:customStyle="1" w:styleId="textslovan">
    <w:name w:val="text číslovaný"/>
    <w:basedOn w:val="prastasis"/>
    <w:rsid w:val="00EA56DE"/>
    <w:pPr>
      <w:widowControl w:val="0"/>
      <w:spacing w:before="240" w:line="240" w:lineRule="exact"/>
      <w:ind w:hanging="567"/>
    </w:pPr>
    <w:rPr>
      <w:rFonts w:ascii="Arial" w:hAnsi="Arial"/>
      <w:szCs w:val="20"/>
      <w:lang w:val="cs-CZ"/>
    </w:rPr>
  </w:style>
  <w:style w:type="character" w:styleId="Grietas">
    <w:name w:val="Strong"/>
    <w:basedOn w:val="Numatytasispastraiposriftas"/>
    <w:uiPriority w:val="22"/>
    <w:qFormat/>
    <w:rsid w:val="001E3474"/>
    <w:rPr>
      <w:b/>
      <w:bCs/>
    </w:rPr>
  </w:style>
  <w:style w:type="paragraph" w:customStyle="1" w:styleId="BodyTextVSD">
    <w:name w:val="Body Text VSD"/>
    <w:basedOn w:val="prastasis"/>
    <w:link w:val="BodyTextVSDChar"/>
    <w:qFormat/>
    <w:rsid w:val="00D401EA"/>
    <w:pPr>
      <w:ind w:left="0" w:firstLine="0"/>
    </w:pPr>
    <w:rPr>
      <w:rFonts w:ascii="Arial" w:hAnsi="Arial"/>
      <w:sz w:val="22"/>
      <w:lang w:val="en-US" w:eastAsia="lt-LT"/>
    </w:rPr>
  </w:style>
  <w:style w:type="character" w:customStyle="1" w:styleId="BodyTextVSDChar">
    <w:name w:val="Body Text VSD Char"/>
    <w:basedOn w:val="Numatytasispastraiposriftas"/>
    <w:link w:val="BodyTextVSD"/>
    <w:rsid w:val="00D401EA"/>
    <w:rPr>
      <w:rFonts w:ascii="Arial" w:eastAsia="Times New Roman" w:hAnsi="Arial" w:cs="Times New Roman"/>
      <w:szCs w:val="24"/>
      <w:lang w:val="en-US" w:eastAsia="lt-LT"/>
    </w:rPr>
  </w:style>
  <w:style w:type="table" w:styleId="Lentelstinklelis">
    <w:name w:val="Table Grid"/>
    <w:basedOn w:val="prastojilentel"/>
    <w:uiPriority w:val="39"/>
    <w:rsid w:val="00CC4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E714F2"/>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basedOn w:val="Numatytasispastraiposriftas"/>
    <w:link w:val="Antrat2"/>
    <w:uiPriority w:val="9"/>
    <w:rsid w:val="00E714F2"/>
    <w:rPr>
      <w:rFonts w:asciiTheme="majorHAnsi" w:eastAsiaTheme="majorEastAsia" w:hAnsiTheme="majorHAnsi" w:cstheme="majorBidi"/>
      <w:color w:val="2F5496" w:themeColor="accent1" w:themeShade="BF"/>
      <w:sz w:val="26"/>
      <w:szCs w:val="26"/>
    </w:rPr>
  </w:style>
  <w:style w:type="paragraph" w:styleId="Turinioantrat">
    <w:name w:val="TOC Heading"/>
    <w:basedOn w:val="Antrat1"/>
    <w:next w:val="prastasis"/>
    <w:uiPriority w:val="39"/>
    <w:unhideWhenUsed/>
    <w:qFormat/>
    <w:rsid w:val="00E714F2"/>
    <w:pPr>
      <w:spacing w:line="259" w:lineRule="auto"/>
      <w:ind w:left="0" w:firstLine="0"/>
      <w:jc w:val="left"/>
      <w:outlineLvl w:val="9"/>
    </w:pPr>
    <w:rPr>
      <w:lang w:eastAsia="lt-LT"/>
    </w:rPr>
  </w:style>
  <w:style w:type="paragraph" w:styleId="Turinys1">
    <w:name w:val="toc 1"/>
    <w:basedOn w:val="prastasis"/>
    <w:next w:val="prastasis"/>
    <w:autoRedefine/>
    <w:uiPriority w:val="39"/>
    <w:unhideWhenUsed/>
    <w:rsid w:val="00E8600B"/>
    <w:pPr>
      <w:tabs>
        <w:tab w:val="right" w:leader="dot" w:pos="9962"/>
      </w:tabs>
      <w:spacing w:after="100" w:line="259" w:lineRule="auto"/>
      <w:ind w:left="0" w:firstLine="0"/>
      <w:jc w:val="left"/>
    </w:pPr>
    <w:rPr>
      <w:rFonts w:eastAsiaTheme="minorHAnsi" w:cstheme="minorBidi"/>
      <w:szCs w:val="22"/>
    </w:rPr>
  </w:style>
  <w:style w:type="paragraph" w:styleId="Turinys2">
    <w:name w:val="toc 2"/>
    <w:basedOn w:val="prastasis"/>
    <w:next w:val="prastasis"/>
    <w:autoRedefine/>
    <w:uiPriority w:val="39"/>
    <w:unhideWhenUsed/>
    <w:rsid w:val="00E714F2"/>
    <w:pPr>
      <w:tabs>
        <w:tab w:val="right" w:leader="dot" w:pos="9911"/>
      </w:tabs>
      <w:spacing w:line="360" w:lineRule="auto"/>
      <w:ind w:left="221" w:firstLine="0"/>
      <w:jc w:val="left"/>
    </w:pPr>
    <w:rPr>
      <w:rFonts w:eastAsiaTheme="minorHAnsi" w:cstheme="minorBidi"/>
      <w:szCs w:val="22"/>
    </w:rPr>
  </w:style>
  <w:style w:type="character" w:styleId="Hipersaitas">
    <w:name w:val="Hyperlink"/>
    <w:basedOn w:val="Numatytasispastraiposriftas"/>
    <w:uiPriority w:val="99"/>
    <w:unhideWhenUsed/>
    <w:rsid w:val="00E714F2"/>
    <w:rPr>
      <w:color w:val="0563C1" w:themeColor="hyperlink"/>
      <w:u w:val="single"/>
    </w:rPr>
  </w:style>
  <w:style w:type="paragraph" w:styleId="Puslapioinaostekstas">
    <w:name w:val="footnote text"/>
    <w:basedOn w:val="prastasis"/>
    <w:link w:val="PuslapioinaostekstasDiagrama"/>
    <w:uiPriority w:val="99"/>
    <w:semiHidden/>
    <w:unhideWhenUsed/>
    <w:rsid w:val="00E714F2"/>
    <w:pPr>
      <w:ind w:left="0" w:firstLine="0"/>
      <w:jc w:val="left"/>
    </w:pPr>
    <w:rPr>
      <w:rFonts w:asciiTheme="minorHAnsi" w:eastAsiaTheme="minorHAnsi" w:hAnsiTheme="minorHAnsi" w:cstheme="minorBidi"/>
      <w:sz w:val="20"/>
      <w:szCs w:val="20"/>
    </w:rPr>
  </w:style>
  <w:style w:type="character" w:customStyle="1" w:styleId="PuslapioinaostekstasDiagrama">
    <w:name w:val="Puslapio išnašos tekstas Diagrama"/>
    <w:basedOn w:val="Numatytasispastraiposriftas"/>
    <w:link w:val="Puslapioinaostekstas"/>
    <w:uiPriority w:val="99"/>
    <w:semiHidden/>
    <w:rsid w:val="00E714F2"/>
    <w:rPr>
      <w:sz w:val="20"/>
      <w:szCs w:val="20"/>
    </w:rPr>
  </w:style>
  <w:style w:type="character" w:styleId="Puslapioinaosnuoroda">
    <w:name w:val="footnote reference"/>
    <w:basedOn w:val="Numatytasispastraiposriftas"/>
    <w:uiPriority w:val="99"/>
    <w:semiHidden/>
    <w:unhideWhenUsed/>
    <w:rsid w:val="00E714F2"/>
    <w:rPr>
      <w:vertAlign w:val="superscript"/>
    </w:rPr>
  </w:style>
  <w:style w:type="paragraph" w:styleId="Debesliotekstas">
    <w:name w:val="Balloon Text"/>
    <w:basedOn w:val="prastasis"/>
    <w:link w:val="DebesliotekstasDiagrama"/>
    <w:uiPriority w:val="99"/>
    <w:semiHidden/>
    <w:unhideWhenUsed/>
    <w:rsid w:val="00DA0A9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A0A97"/>
    <w:rPr>
      <w:rFonts w:ascii="Segoe UI" w:eastAsia="Times New Roman" w:hAnsi="Segoe UI" w:cs="Segoe UI"/>
      <w:sz w:val="18"/>
      <w:szCs w:val="18"/>
    </w:rPr>
  </w:style>
  <w:style w:type="table" w:customStyle="1" w:styleId="TableGrid1">
    <w:name w:val="Table Grid1"/>
    <w:basedOn w:val="prastojilentel"/>
    <w:next w:val="Lentelstinklelis"/>
    <w:rsid w:val="00BA131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4795B"/>
    <w:pPr>
      <w:spacing w:after="0" w:line="240" w:lineRule="auto"/>
    </w:pPr>
    <w:rPr>
      <w:rFonts w:eastAsia="Times New Roman"/>
      <w:lang w:eastAsia="lt-LT"/>
    </w:rPr>
    <w:tblPr>
      <w:tblCellMar>
        <w:top w:w="0" w:type="dxa"/>
        <w:left w:w="0" w:type="dxa"/>
        <w:bottom w:w="0" w:type="dxa"/>
        <w:right w:w="0" w:type="dxa"/>
      </w:tblCellMar>
    </w:tblPr>
  </w:style>
  <w:style w:type="table" w:customStyle="1" w:styleId="TableGrid10">
    <w:name w:val="TableGrid1"/>
    <w:rsid w:val="00D4795B"/>
    <w:pPr>
      <w:spacing w:after="0" w:line="240" w:lineRule="auto"/>
    </w:pPr>
    <w:rPr>
      <w:rFonts w:eastAsia="Times New Roman"/>
      <w:lang w:eastAsia="lt-LT"/>
    </w:rPr>
    <w:tblPr>
      <w:tblCellMar>
        <w:top w:w="0" w:type="dxa"/>
        <w:left w:w="0" w:type="dxa"/>
        <w:bottom w:w="0" w:type="dxa"/>
        <w:right w:w="0" w:type="dxa"/>
      </w:tblCellMar>
    </w:tblPr>
  </w:style>
  <w:style w:type="character" w:styleId="Komentaronuoroda">
    <w:name w:val="annotation reference"/>
    <w:basedOn w:val="Numatytasispastraiposriftas"/>
    <w:uiPriority w:val="99"/>
    <w:semiHidden/>
    <w:unhideWhenUsed/>
    <w:rsid w:val="00493518"/>
    <w:rPr>
      <w:sz w:val="16"/>
      <w:szCs w:val="16"/>
    </w:rPr>
  </w:style>
  <w:style w:type="paragraph" w:styleId="Komentarotekstas">
    <w:name w:val="annotation text"/>
    <w:basedOn w:val="prastasis"/>
    <w:link w:val="KomentarotekstasDiagrama"/>
    <w:uiPriority w:val="99"/>
    <w:semiHidden/>
    <w:unhideWhenUsed/>
    <w:rsid w:val="00493518"/>
    <w:rPr>
      <w:sz w:val="20"/>
      <w:szCs w:val="20"/>
    </w:rPr>
  </w:style>
  <w:style w:type="character" w:customStyle="1" w:styleId="KomentarotekstasDiagrama">
    <w:name w:val="Komentaro tekstas Diagrama"/>
    <w:basedOn w:val="Numatytasispastraiposriftas"/>
    <w:link w:val="Komentarotekstas"/>
    <w:uiPriority w:val="99"/>
    <w:semiHidden/>
    <w:rsid w:val="0049351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93518"/>
    <w:rPr>
      <w:b/>
      <w:bCs/>
    </w:rPr>
  </w:style>
  <w:style w:type="character" w:customStyle="1" w:styleId="KomentarotemaDiagrama">
    <w:name w:val="Komentaro tema Diagrama"/>
    <w:basedOn w:val="KomentarotekstasDiagrama"/>
    <w:link w:val="Komentarotema"/>
    <w:uiPriority w:val="99"/>
    <w:semiHidden/>
    <w:rsid w:val="00493518"/>
    <w:rPr>
      <w:rFonts w:ascii="Times New Roman" w:eastAsia="Times New Roman" w:hAnsi="Times New Roman" w:cs="Times New Roman"/>
      <w:b/>
      <w:bCs/>
      <w:sz w:val="20"/>
      <w:szCs w:val="20"/>
    </w:rPr>
  </w:style>
  <w:style w:type="character" w:customStyle="1" w:styleId="MSGENFONTSTYLENAMETEMPLATEROLENUMBERMSGENFONTSTYLENAMEBYROLETEXT2">
    <w:name w:val="MSG_EN_FONT_STYLE_NAME_TEMPLATE_ROLE_NUMBER MSG_EN_FONT_STYLE_NAME_BY_ROLE_TEXT 2"/>
    <w:basedOn w:val="Numatytasispastraiposriftas"/>
    <w:rsid w:val="00A95271"/>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paragraph" w:customStyle="1" w:styleId="paragraph">
    <w:name w:val="paragraph"/>
    <w:basedOn w:val="prastasis"/>
    <w:rsid w:val="00A95271"/>
    <w:pPr>
      <w:spacing w:before="100" w:beforeAutospacing="1" w:after="100" w:afterAutospacing="1"/>
      <w:ind w:left="0" w:firstLine="0"/>
      <w:jc w:val="left"/>
    </w:pPr>
    <w:rPr>
      <w:lang w:val="en-GB" w:eastAsia="en-GB"/>
    </w:rPr>
  </w:style>
  <w:style w:type="character" w:customStyle="1" w:styleId="normaltextrun">
    <w:name w:val="normaltextrun"/>
    <w:basedOn w:val="Numatytasispastraiposriftas"/>
    <w:rsid w:val="00A95271"/>
  </w:style>
  <w:style w:type="character" w:customStyle="1" w:styleId="eop">
    <w:name w:val="eop"/>
    <w:basedOn w:val="Numatytasispastraiposriftas"/>
    <w:rsid w:val="00A95271"/>
  </w:style>
  <w:style w:type="character" w:customStyle="1" w:styleId="MSGENFONTSTYLENAMETEMPLATEROLENUMBERMSGENFONTSTYLENAMEBYROLETEXT20">
    <w:name w:val="MSG_EN_FONT_STYLE_NAME_TEMPLATE_ROLE_NUMBER MSG_EN_FONT_STYLE_NAME_BY_ROLE_TEXT 2_"/>
    <w:basedOn w:val="Numatytasispastraiposriftas"/>
    <w:rsid w:val="00E11E2B"/>
    <w:rPr>
      <w:rFonts w:ascii="Arial" w:eastAsia="Arial" w:hAnsi="Arial" w:cs="Arial"/>
      <w:sz w:val="18"/>
      <w:szCs w:val="18"/>
      <w:shd w:val="clear" w:color="auto" w:fill="FFFFFF"/>
    </w:rPr>
  </w:style>
  <w:style w:type="paragraph" w:styleId="Pataisymai">
    <w:name w:val="Revision"/>
    <w:hidden/>
    <w:uiPriority w:val="99"/>
    <w:semiHidden/>
    <w:rsid w:val="00326C0D"/>
    <w:pPr>
      <w:spacing w:after="0" w:line="240" w:lineRule="auto"/>
    </w:pPr>
    <w:rPr>
      <w:rFonts w:ascii="Times New Roman" w:eastAsia="Times New Roman" w:hAnsi="Times New Roman" w:cs="Times New Roman"/>
      <w:sz w:val="24"/>
      <w:szCs w:val="24"/>
    </w:rPr>
  </w:style>
  <w:style w:type="character" w:styleId="Vietosrezervavimoenklotekstas">
    <w:name w:val="Placeholder Text"/>
    <w:basedOn w:val="Numatytasispastraiposriftas"/>
    <w:uiPriority w:val="99"/>
    <w:semiHidden/>
    <w:rsid w:val="00E72E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iuprieziur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26F6CB0F8E4DB3B30C97BA8402C605"/>
        <w:category>
          <w:name w:val="Bendrosios nuostatos"/>
          <w:gallery w:val="placeholder"/>
        </w:category>
        <w:types>
          <w:type w:val="bbPlcHdr"/>
        </w:types>
        <w:behaviors>
          <w:behavior w:val="content"/>
        </w:behaviors>
        <w:guid w:val="{2E78D600-DC23-4E6C-96B4-99F7F3CC05FB}"/>
      </w:docPartPr>
      <w:docPartBody>
        <w:p w:rsidR="008F7BE6" w:rsidRDefault="00215C9D" w:rsidP="00215C9D">
          <w:pPr>
            <w:pStyle w:val="8926F6CB0F8E4DB3B30C97BA8402C605"/>
          </w:pPr>
          <w:r w:rsidRPr="002F47C9">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9D"/>
    <w:rsid w:val="001D3A25"/>
    <w:rsid w:val="00215C9D"/>
    <w:rsid w:val="00462996"/>
    <w:rsid w:val="0053247F"/>
    <w:rsid w:val="00881478"/>
    <w:rsid w:val="008F7BE6"/>
    <w:rsid w:val="00A922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15C9D"/>
    <w:rPr>
      <w:color w:val="808080"/>
    </w:rPr>
  </w:style>
  <w:style w:type="paragraph" w:customStyle="1" w:styleId="8926F6CB0F8E4DB3B30C97BA8402C605">
    <w:name w:val="8926F6CB0F8E4DB3B30C97BA8402C605"/>
    <w:rsid w:val="00215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A2544-A47D-455E-BC07-4B84EDD8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17</Pages>
  <Words>3802</Words>
  <Characters>26273</Characters>
  <Application>Microsoft Office Word</Application>
  <DocSecurity>0</DocSecurity>
  <Lines>625</Lines>
  <Paragraphs>323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Bardauskienė</dc:creator>
  <cp:keywords/>
  <dc:description/>
  <cp:lastModifiedBy>Zigmantas Vaičiulis</cp:lastModifiedBy>
  <cp:revision>8</cp:revision>
  <cp:lastPrinted>2018-10-25T09:52:00Z</cp:lastPrinted>
  <dcterms:created xsi:type="dcterms:W3CDTF">2023-05-08T11:52:00Z</dcterms:created>
  <dcterms:modified xsi:type="dcterms:W3CDTF">2023-05-12T05:37:00Z</dcterms:modified>
</cp:coreProperties>
</file>