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FDA0" w14:textId="7C89C040" w:rsidR="00BF03CE" w:rsidRDefault="00006107" w:rsidP="00C5541F">
      <w:pPr>
        <w:pStyle w:val="Betarp"/>
        <w:jc w:val="center"/>
        <w:rPr>
          <w:rFonts w:ascii="Times New Roman" w:hAnsi="Times New Roman" w:cs="Times New Roman"/>
          <w:b/>
          <w:sz w:val="24"/>
          <w:szCs w:val="24"/>
        </w:rPr>
      </w:pPr>
      <w:r>
        <w:rPr>
          <w:rFonts w:ascii="Times New Roman" w:hAnsi="Times New Roman" w:cs="Times New Roman"/>
          <w:b/>
          <w:sz w:val="24"/>
          <w:szCs w:val="24"/>
        </w:rPr>
        <w:t>AB</w:t>
      </w:r>
      <w:r w:rsidR="00C5541F" w:rsidRPr="00C5541F">
        <w:rPr>
          <w:rFonts w:ascii="Times New Roman" w:hAnsi="Times New Roman" w:cs="Times New Roman"/>
          <w:b/>
          <w:sz w:val="24"/>
          <w:szCs w:val="24"/>
        </w:rPr>
        <w:t xml:space="preserve"> „KELIŲ PRIEŽIŪRA“</w:t>
      </w:r>
    </w:p>
    <w:p w14:paraId="0193F1B1" w14:textId="77777777" w:rsidR="00C5541F" w:rsidRPr="00C5541F" w:rsidRDefault="00C5541F" w:rsidP="00C5541F">
      <w:pPr>
        <w:pStyle w:val="Betarp"/>
        <w:jc w:val="center"/>
        <w:rPr>
          <w:rFonts w:ascii="Times New Roman" w:hAnsi="Times New Roman" w:cs="Times New Roman"/>
          <w:b/>
          <w:sz w:val="24"/>
          <w:szCs w:val="24"/>
        </w:rPr>
      </w:pPr>
    </w:p>
    <w:p w14:paraId="3CA3E0A7" w14:textId="02DDEACE" w:rsidR="00C5541F" w:rsidRPr="00C5541F" w:rsidRDefault="00C5541F" w:rsidP="00C5541F">
      <w:pPr>
        <w:pStyle w:val="Betarp"/>
        <w:jc w:val="center"/>
        <w:rPr>
          <w:rFonts w:ascii="Times New Roman" w:hAnsi="Times New Roman" w:cs="Times New Roman"/>
          <w:b/>
          <w:sz w:val="24"/>
          <w:szCs w:val="24"/>
        </w:rPr>
      </w:pPr>
      <w:r w:rsidRPr="00C5541F">
        <w:rPr>
          <w:rFonts w:ascii="Times New Roman" w:hAnsi="Times New Roman" w:cs="Times New Roman"/>
          <w:b/>
          <w:sz w:val="24"/>
          <w:szCs w:val="24"/>
        </w:rPr>
        <w:t xml:space="preserve">MOTYVUOTA IŠVADA DĖL </w:t>
      </w:r>
      <w:r w:rsidR="00006107">
        <w:rPr>
          <w:rFonts w:ascii="Times New Roman" w:hAnsi="Times New Roman" w:cs="Times New Roman"/>
          <w:b/>
          <w:sz w:val="24"/>
          <w:szCs w:val="24"/>
        </w:rPr>
        <w:t>AB</w:t>
      </w:r>
      <w:r w:rsidRPr="00C5541F">
        <w:rPr>
          <w:rFonts w:ascii="Times New Roman" w:hAnsi="Times New Roman" w:cs="Times New Roman"/>
          <w:b/>
          <w:sz w:val="24"/>
          <w:szCs w:val="24"/>
        </w:rPr>
        <w:t xml:space="preserve"> „KELIŲ PRIEŽIŪRA“ VEIKLOS SRIČIŲ,</w:t>
      </w:r>
    </w:p>
    <w:p w14:paraId="0E9A43FA" w14:textId="0F1DFBAB" w:rsidR="00C5541F" w:rsidRDefault="00C5541F" w:rsidP="00C5541F">
      <w:pPr>
        <w:pStyle w:val="Betarp"/>
        <w:jc w:val="center"/>
        <w:rPr>
          <w:rFonts w:ascii="Times New Roman" w:hAnsi="Times New Roman" w:cs="Times New Roman"/>
          <w:b/>
          <w:sz w:val="24"/>
          <w:szCs w:val="24"/>
        </w:rPr>
      </w:pPr>
      <w:r w:rsidRPr="00C5541F">
        <w:rPr>
          <w:rFonts w:ascii="Times New Roman" w:hAnsi="Times New Roman" w:cs="Times New Roman"/>
          <w:b/>
          <w:sz w:val="24"/>
          <w:szCs w:val="24"/>
        </w:rPr>
        <w:t>KURIOSE EGZISTUOJA KORUPCIJOS PASIREIŠKIMO TIKIMYBĖ</w:t>
      </w:r>
    </w:p>
    <w:p w14:paraId="0C4C8FD3" w14:textId="7036526D" w:rsidR="00C5541F" w:rsidRDefault="00C5541F" w:rsidP="00C5541F">
      <w:pPr>
        <w:pStyle w:val="Betarp"/>
        <w:jc w:val="center"/>
        <w:rPr>
          <w:rFonts w:ascii="Times New Roman" w:hAnsi="Times New Roman" w:cs="Times New Roman"/>
          <w:b/>
          <w:sz w:val="24"/>
          <w:szCs w:val="24"/>
        </w:rPr>
      </w:pPr>
    </w:p>
    <w:p w14:paraId="6F050DB4" w14:textId="2FEB9C6A" w:rsidR="00C5541F" w:rsidRDefault="00C5541F" w:rsidP="00C5541F">
      <w:pPr>
        <w:pStyle w:val="Betarp"/>
        <w:jc w:val="center"/>
        <w:rPr>
          <w:rFonts w:ascii="Times New Roman" w:hAnsi="Times New Roman" w:cs="Times New Roman"/>
          <w:b/>
          <w:sz w:val="24"/>
          <w:szCs w:val="24"/>
        </w:rPr>
      </w:pPr>
    </w:p>
    <w:p w14:paraId="0E7DD335" w14:textId="75B50A4D" w:rsidR="00D21E4F" w:rsidRPr="000E031D" w:rsidRDefault="0076452B" w:rsidP="000E031D">
      <w:pPr>
        <w:spacing w:line="360" w:lineRule="auto"/>
        <w:ind w:left="-15" w:right="45" w:firstLine="866"/>
        <w:rPr>
          <w:szCs w:val="24"/>
        </w:rPr>
      </w:pPr>
      <w:r w:rsidRPr="000E031D">
        <w:rPr>
          <w:szCs w:val="24"/>
        </w:rPr>
        <w:t xml:space="preserve">Vadovaujantis Lietuvos Respublikos </w:t>
      </w:r>
      <w:r w:rsidR="00795A44" w:rsidRPr="000E031D">
        <w:rPr>
          <w:szCs w:val="24"/>
          <w:shd w:val="clear" w:color="auto" w:fill="FFFFFF"/>
        </w:rPr>
        <w:t>susisiekimo ministro valdymo sriči</w:t>
      </w:r>
      <w:r w:rsidR="00795A44">
        <w:rPr>
          <w:szCs w:val="24"/>
          <w:shd w:val="clear" w:color="auto" w:fill="FFFFFF"/>
        </w:rPr>
        <w:t>ų</w:t>
      </w:r>
      <w:r w:rsidR="00795A44" w:rsidRPr="000E031D">
        <w:rPr>
          <w:szCs w:val="24"/>
          <w:shd w:val="clear" w:color="auto" w:fill="FFFFFF"/>
        </w:rPr>
        <w:t xml:space="preserve"> korupcijos</w:t>
      </w:r>
      <w:r w:rsidR="00795A44">
        <w:rPr>
          <w:szCs w:val="24"/>
          <w:shd w:val="clear" w:color="auto" w:fill="FFFFFF"/>
        </w:rPr>
        <w:t xml:space="preserve"> prevencijos tvarkos aprašo</w:t>
      </w:r>
      <w:r w:rsidR="00594232">
        <w:rPr>
          <w:szCs w:val="24"/>
          <w:shd w:val="clear" w:color="auto" w:fill="FFFFFF"/>
        </w:rPr>
        <w:t>,</w:t>
      </w:r>
      <w:r w:rsidR="00795A44" w:rsidRPr="000E031D">
        <w:rPr>
          <w:szCs w:val="24"/>
        </w:rPr>
        <w:t xml:space="preserve"> </w:t>
      </w:r>
      <w:r w:rsidR="00594232">
        <w:rPr>
          <w:szCs w:val="24"/>
        </w:rPr>
        <w:t xml:space="preserve">patvirtinto </w:t>
      </w:r>
      <w:r w:rsidRPr="000E031D">
        <w:rPr>
          <w:szCs w:val="24"/>
        </w:rPr>
        <w:t>susisiekimo minist</w:t>
      </w:r>
      <w:r w:rsidR="00594232">
        <w:rPr>
          <w:szCs w:val="24"/>
        </w:rPr>
        <w:t>ro</w:t>
      </w:r>
      <w:r w:rsidRPr="000E031D">
        <w:rPr>
          <w:szCs w:val="24"/>
        </w:rPr>
        <w:t xml:space="preserve"> 20</w:t>
      </w:r>
      <w:r w:rsidR="004E3C41" w:rsidRPr="000E031D">
        <w:rPr>
          <w:szCs w:val="24"/>
        </w:rPr>
        <w:t>2</w:t>
      </w:r>
      <w:r w:rsidR="00795A44">
        <w:rPr>
          <w:szCs w:val="24"/>
        </w:rPr>
        <w:t>1</w:t>
      </w:r>
      <w:r w:rsidR="004E3C41" w:rsidRPr="000E031D">
        <w:rPr>
          <w:szCs w:val="24"/>
        </w:rPr>
        <w:t>-06-0</w:t>
      </w:r>
      <w:r w:rsidR="00795A44">
        <w:rPr>
          <w:szCs w:val="24"/>
        </w:rPr>
        <w:t>8</w:t>
      </w:r>
      <w:r w:rsidRPr="000E031D">
        <w:rPr>
          <w:szCs w:val="24"/>
        </w:rPr>
        <w:t xml:space="preserve"> įsakym</w:t>
      </w:r>
      <w:r w:rsidR="00871130" w:rsidRPr="000E031D">
        <w:rPr>
          <w:szCs w:val="24"/>
        </w:rPr>
        <w:t>u</w:t>
      </w:r>
      <w:r w:rsidRPr="000E031D">
        <w:rPr>
          <w:szCs w:val="24"/>
        </w:rPr>
        <w:t xml:space="preserve"> Nr.</w:t>
      </w:r>
      <w:r w:rsidR="004E3C41" w:rsidRPr="000E031D">
        <w:rPr>
          <w:szCs w:val="24"/>
        </w:rPr>
        <w:t xml:space="preserve"> </w:t>
      </w:r>
      <w:r w:rsidRPr="000E031D">
        <w:rPr>
          <w:szCs w:val="24"/>
        </w:rPr>
        <w:t>3-</w:t>
      </w:r>
      <w:r w:rsidR="004E3C41" w:rsidRPr="000E031D">
        <w:rPr>
          <w:szCs w:val="24"/>
        </w:rPr>
        <w:t>3</w:t>
      </w:r>
      <w:r w:rsidR="00795A44">
        <w:rPr>
          <w:szCs w:val="24"/>
        </w:rPr>
        <w:t>07</w:t>
      </w:r>
      <w:r w:rsidR="00594232">
        <w:rPr>
          <w:szCs w:val="24"/>
        </w:rPr>
        <w:t>,</w:t>
      </w:r>
      <w:r w:rsidR="004E3C41" w:rsidRPr="000E031D">
        <w:rPr>
          <w:szCs w:val="24"/>
          <w:shd w:val="clear" w:color="auto" w:fill="FFFFFF"/>
        </w:rPr>
        <w:t xml:space="preserve"> </w:t>
      </w:r>
      <w:r w:rsidR="00795A44">
        <w:rPr>
          <w:szCs w:val="24"/>
          <w:shd w:val="clear" w:color="auto" w:fill="FFFFFF"/>
        </w:rPr>
        <w:t>33 punktu</w:t>
      </w:r>
      <w:r w:rsidR="004E3C41" w:rsidRPr="000E031D">
        <w:rPr>
          <w:szCs w:val="24"/>
        </w:rPr>
        <w:t xml:space="preserve"> bei</w:t>
      </w:r>
      <w:r w:rsidR="009830DE">
        <w:rPr>
          <w:szCs w:val="24"/>
        </w:rPr>
        <w:t xml:space="preserve"> </w:t>
      </w:r>
      <w:r w:rsidR="009830DE" w:rsidRPr="000E031D">
        <w:rPr>
          <w:szCs w:val="24"/>
        </w:rPr>
        <w:t>susisiekimo minist</w:t>
      </w:r>
      <w:r w:rsidR="009830DE">
        <w:rPr>
          <w:szCs w:val="24"/>
        </w:rPr>
        <w:t>ro</w:t>
      </w:r>
      <w:r w:rsidR="009830DE" w:rsidRPr="000E031D">
        <w:rPr>
          <w:szCs w:val="24"/>
        </w:rPr>
        <w:t xml:space="preserve"> 202</w:t>
      </w:r>
      <w:r w:rsidR="009830DE">
        <w:rPr>
          <w:szCs w:val="24"/>
        </w:rPr>
        <w:t>1</w:t>
      </w:r>
      <w:r w:rsidR="009830DE" w:rsidRPr="000E031D">
        <w:rPr>
          <w:szCs w:val="24"/>
        </w:rPr>
        <w:t>-0</w:t>
      </w:r>
      <w:r w:rsidR="009830DE">
        <w:rPr>
          <w:szCs w:val="24"/>
        </w:rPr>
        <w:t>7</w:t>
      </w:r>
      <w:r w:rsidR="009830DE" w:rsidRPr="000E031D">
        <w:rPr>
          <w:szCs w:val="24"/>
        </w:rPr>
        <w:t>-</w:t>
      </w:r>
      <w:r w:rsidR="009830DE">
        <w:rPr>
          <w:szCs w:val="24"/>
        </w:rPr>
        <w:t>16</w:t>
      </w:r>
      <w:r w:rsidR="009830DE" w:rsidRPr="000E031D">
        <w:rPr>
          <w:szCs w:val="24"/>
        </w:rPr>
        <w:t xml:space="preserve"> įsakymu Nr. 3-3</w:t>
      </w:r>
      <w:r w:rsidR="009830DE">
        <w:rPr>
          <w:szCs w:val="24"/>
        </w:rPr>
        <w:t xml:space="preserve">45 patvirtintu </w:t>
      </w:r>
      <w:r w:rsidR="009830DE" w:rsidRPr="000E031D">
        <w:rPr>
          <w:szCs w:val="24"/>
        </w:rPr>
        <w:t>Lietuvos Respublikos susisiekimo ministerijos</w:t>
      </w:r>
      <w:r w:rsidR="009830DE">
        <w:rPr>
          <w:szCs w:val="24"/>
        </w:rPr>
        <w:t xml:space="preserve"> ir </w:t>
      </w:r>
      <w:r w:rsidR="009830DE" w:rsidRPr="000E031D">
        <w:rPr>
          <w:szCs w:val="24"/>
          <w:shd w:val="clear" w:color="auto" w:fill="FFFFFF"/>
        </w:rPr>
        <w:t xml:space="preserve">susisiekimo ministro valdymo sričiai priskirtų biudžetinių įstaigų, valstybės įmonių, akcinių bendrovių ir viešųjų įstaigų veiklos sričių, kuriose egzistuoja didelė korupcijos pasireiškimo tikimybė, </w:t>
      </w:r>
      <w:r w:rsidR="009830DE">
        <w:rPr>
          <w:szCs w:val="24"/>
          <w:shd w:val="clear" w:color="auto" w:fill="FFFFFF"/>
        </w:rPr>
        <w:t>sąrašu</w:t>
      </w:r>
      <w:r w:rsidR="009830DE" w:rsidRPr="000E031D">
        <w:rPr>
          <w:szCs w:val="24"/>
          <w:shd w:val="clear" w:color="auto" w:fill="FFFFFF"/>
        </w:rPr>
        <w:t xml:space="preserve"> </w:t>
      </w:r>
      <w:r w:rsidR="009830DE" w:rsidRPr="000E031D">
        <w:rPr>
          <w:szCs w:val="24"/>
        </w:rPr>
        <w:t xml:space="preserve">(toliau – Sąrašas) </w:t>
      </w:r>
      <w:r w:rsidR="009830DE">
        <w:rPr>
          <w:szCs w:val="24"/>
        </w:rPr>
        <w:t xml:space="preserve">ir </w:t>
      </w:r>
      <w:r w:rsidR="004E3C41" w:rsidRPr="000E031D">
        <w:rPr>
          <w:szCs w:val="24"/>
        </w:rPr>
        <w:t>atsižvelgiant į Lietuvos Respublikos susisiekimo ministerijos 202</w:t>
      </w:r>
      <w:r w:rsidR="00795A44">
        <w:rPr>
          <w:szCs w:val="24"/>
        </w:rPr>
        <w:t>1</w:t>
      </w:r>
      <w:r w:rsidR="004E3C41" w:rsidRPr="000E031D">
        <w:rPr>
          <w:szCs w:val="24"/>
        </w:rPr>
        <w:t>-06-</w:t>
      </w:r>
      <w:r w:rsidR="00795A44">
        <w:rPr>
          <w:szCs w:val="24"/>
        </w:rPr>
        <w:t>25</w:t>
      </w:r>
      <w:r w:rsidR="004E3C41" w:rsidRPr="000E031D">
        <w:rPr>
          <w:szCs w:val="24"/>
        </w:rPr>
        <w:t xml:space="preserve"> raštą Nr. 2-2</w:t>
      </w:r>
      <w:r w:rsidR="00795A44">
        <w:rPr>
          <w:szCs w:val="24"/>
        </w:rPr>
        <w:t>741</w:t>
      </w:r>
      <w:r w:rsidR="004E3C41" w:rsidRPr="000E031D">
        <w:rPr>
          <w:szCs w:val="24"/>
        </w:rPr>
        <w:t xml:space="preserve"> „</w:t>
      </w:r>
      <w:r w:rsidR="004E3C41" w:rsidRPr="000E031D">
        <w:rPr>
          <w:szCs w:val="24"/>
          <w:shd w:val="clear" w:color="auto" w:fill="FFFFFF"/>
        </w:rPr>
        <w:t>Dėl veiklos sričių, kuriose 202</w:t>
      </w:r>
      <w:r w:rsidR="00795A44">
        <w:rPr>
          <w:szCs w:val="24"/>
          <w:shd w:val="clear" w:color="auto" w:fill="FFFFFF"/>
        </w:rPr>
        <w:t>1</w:t>
      </w:r>
      <w:r w:rsidR="004E3C41" w:rsidRPr="000E031D">
        <w:rPr>
          <w:szCs w:val="24"/>
          <w:shd w:val="clear" w:color="auto" w:fill="FFFFFF"/>
        </w:rPr>
        <w:t xml:space="preserve"> metais numatoma surašyti motyvuotą išvadą, atliekant korupcijos pasireiškimo tikimybės nustatymą“,</w:t>
      </w:r>
      <w:r w:rsidR="004E3C41" w:rsidRPr="000E031D">
        <w:rPr>
          <w:szCs w:val="24"/>
        </w:rPr>
        <w:t xml:space="preserve"> </w:t>
      </w:r>
      <w:r w:rsidR="00E02AC3" w:rsidRPr="000E031D">
        <w:rPr>
          <w:szCs w:val="24"/>
        </w:rPr>
        <w:t>AB</w:t>
      </w:r>
      <w:r w:rsidRPr="000E031D">
        <w:rPr>
          <w:szCs w:val="24"/>
        </w:rPr>
        <w:t xml:space="preserve"> </w:t>
      </w:r>
      <w:r w:rsidR="00D21E4F" w:rsidRPr="000E031D">
        <w:rPr>
          <w:szCs w:val="24"/>
        </w:rPr>
        <w:t>„Kelių priežiūra“, įm. k. 232112130, (toliau –</w:t>
      </w:r>
      <w:r w:rsidR="00E02AC3" w:rsidRPr="000E031D">
        <w:rPr>
          <w:szCs w:val="24"/>
        </w:rPr>
        <w:t xml:space="preserve"> </w:t>
      </w:r>
      <w:r w:rsidR="009D6D99" w:rsidRPr="000E031D">
        <w:rPr>
          <w:szCs w:val="24"/>
        </w:rPr>
        <w:t>Bendrovė</w:t>
      </w:r>
      <w:r w:rsidR="00D21E4F" w:rsidRPr="000E031D">
        <w:rPr>
          <w:iCs/>
          <w:szCs w:val="24"/>
        </w:rPr>
        <w:t xml:space="preserve">) </w:t>
      </w:r>
      <w:r w:rsidR="00E02AC3" w:rsidRPr="000E031D">
        <w:rPr>
          <w:iCs/>
          <w:szCs w:val="24"/>
        </w:rPr>
        <w:t xml:space="preserve">teikia </w:t>
      </w:r>
      <w:r w:rsidR="00D21E4F" w:rsidRPr="000E031D">
        <w:rPr>
          <w:szCs w:val="24"/>
        </w:rPr>
        <w:t>korupcijos pasireiškimo tikimybės analiz</w:t>
      </w:r>
      <w:r w:rsidR="00E02AC3" w:rsidRPr="000E031D">
        <w:rPr>
          <w:szCs w:val="24"/>
        </w:rPr>
        <w:t>ę</w:t>
      </w:r>
      <w:r w:rsidR="00D21E4F" w:rsidRPr="000E031D">
        <w:rPr>
          <w:szCs w:val="24"/>
        </w:rPr>
        <w:t xml:space="preserve"> šiose veiklos srityse:</w:t>
      </w:r>
    </w:p>
    <w:p w14:paraId="19F1279B" w14:textId="5CEE014B" w:rsidR="00D21E4F" w:rsidRPr="000E031D" w:rsidRDefault="007D35F8" w:rsidP="006B7F5F">
      <w:pPr>
        <w:pStyle w:val="Sraopastraipa"/>
        <w:numPr>
          <w:ilvl w:val="0"/>
          <w:numId w:val="3"/>
        </w:numPr>
        <w:spacing w:line="360" w:lineRule="auto"/>
        <w:ind w:left="0" w:right="45" w:firstLine="851"/>
        <w:rPr>
          <w:bCs/>
          <w:szCs w:val="24"/>
        </w:rPr>
      </w:pPr>
      <w:r>
        <w:rPr>
          <w:i/>
          <w:iCs/>
          <w:szCs w:val="24"/>
        </w:rPr>
        <w:t xml:space="preserve">Viešųjų ir privačių interesų </w:t>
      </w:r>
      <w:r w:rsidR="009E7C8E">
        <w:rPr>
          <w:i/>
          <w:iCs/>
          <w:szCs w:val="24"/>
        </w:rPr>
        <w:t>deklaravimas ir interesų konfliktų</w:t>
      </w:r>
      <w:r w:rsidR="009E7C8E" w:rsidRPr="000E031D">
        <w:rPr>
          <w:szCs w:val="24"/>
        </w:rPr>
        <w:t xml:space="preserve"> </w:t>
      </w:r>
      <w:r>
        <w:rPr>
          <w:i/>
          <w:iCs/>
          <w:szCs w:val="24"/>
        </w:rPr>
        <w:t xml:space="preserve">valdymas </w:t>
      </w:r>
      <w:r w:rsidR="00D94854" w:rsidRPr="000E031D">
        <w:rPr>
          <w:szCs w:val="24"/>
        </w:rPr>
        <w:t>(pagal KPĮ 6 straipsnio 4 dalies 5 kriterijų – daugiausia priima sprendimus, kuriems nereikia kitos valstybės ar savivaldybės įstaigos patvirtinimo)</w:t>
      </w:r>
      <w:r w:rsidR="005E1E53" w:rsidRPr="000E031D">
        <w:rPr>
          <w:szCs w:val="24"/>
        </w:rPr>
        <w:t>. Sąrašo 1.</w:t>
      </w:r>
      <w:r>
        <w:rPr>
          <w:szCs w:val="24"/>
        </w:rPr>
        <w:t>4</w:t>
      </w:r>
      <w:r w:rsidR="005E1E53" w:rsidRPr="000E031D">
        <w:rPr>
          <w:szCs w:val="24"/>
        </w:rPr>
        <w:t xml:space="preserve"> punktas</w:t>
      </w:r>
      <w:r w:rsidR="00D94854" w:rsidRPr="000E031D">
        <w:rPr>
          <w:szCs w:val="24"/>
        </w:rPr>
        <w:t>;</w:t>
      </w:r>
    </w:p>
    <w:p w14:paraId="0239E327" w14:textId="6A4DEC1E" w:rsidR="00D94854" w:rsidRPr="00560D35" w:rsidRDefault="007D35F8" w:rsidP="006B7F5F">
      <w:pPr>
        <w:pStyle w:val="Sraopastraipa"/>
        <w:numPr>
          <w:ilvl w:val="0"/>
          <w:numId w:val="3"/>
        </w:numPr>
        <w:spacing w:line="360" w:lineRule="auto"/>
        <w:ind w:left="0" w:right="45" w:firstLine="851"/>
        <w:rPr>
          <w:bCs/>
          <w:szCs w:val="24"/>
        </w:rPr>
      </w:pPr>
      <w:r>
        <w:rPr>
          <w:bCs/>
          <w:i/>
          <w:iCs/>
          <w:szCs w:val="24"/>
        </w:rPr>
        <w:t>Karjerų eksploatavimo administravimas</w:t>
      </w:r>
      <w:r w:rsidR="0097419B" w:rsidRPr="000E031D">
        <w:rPr>
          <w:i/>
          <w:iCs/>
          <w:szCs w:val="24"/>
          <w:shd w:val="clear" w:color="auto" w:fill="FFFFFF"/>
        </w:rPr>
        <w:t xml:space="preserve"> </w:t>
      </w:r>
      <w:r w:rsidR="00D94854" w:rsidRPr="000E031D">
        <w:rPr>
          <w:szCs w:val="24"/>
          <w:shd w:val="clear" w:color="auto" w:fill="FFFFFF"/>
        </w:rPr>
        <w:t>(</w:t>
      </w:r>
      <w:r w:rsidR="00560D35" w:rsidRPr="000E031D">
        <w:rPr>
          <w:szCs w:val="24"/>
        </w:rPr>
        <w:t>pagal KPĮ 6 straipsnio 4 dalies 5 kriterijų – daugiausia priima sprendimus, kuriems nereikia kitos valstybės ar savivaldybės įstaigos patvirtinimo</w:t>
      </w:r>
      <w:r w:rsidR="00560D35">
        <w:rPr>
          <w:szCs w:val="24"/>
        </w:rPr>
        <w:t xml:space="preserve">; </w:t>
      </w:r>
      <w:r w:rsidR="00D94854" w:rsidRPr="000E031D">
        <w:rPr>
          <w:szCs w:val="24"/>
        </w:rPr>
        <w:t xml:space="preserve">pagal KPĮ 6 straipsnio 4 dalies </w:t>
      </w:r>
      <w:r w:rsidR="00D94854" w:rsidRPr="00560D35">
        <w:rPr>
          <w:color w:val="auto"/>
          <w:szCs w:val="24"/>
        </w:rPr>
        <w:t xml:space="preserve">1 kriterijų </w:t>
      </w:r>
      <w:r w:rsidR="00D94854" w:rsidRPr="000E031D">
        <w:rPr>
          <w:szCs w:val="24"/>
        </w:rPr>
        <w:t xml:space="preserve">– </w:t>
      </w:r>
      <w:r w:rsidR="00560D35">
        <w:rPr>
          <w:szCs w:val="24"/>
        </w:rPr>
        <w:t xml:space="preserve">2020 m. </w:t>
      </w:r>
      <w:r w:rsidR="00D94854" w:rsidRPr="000E031D">
        <w:rPr>
          <w:szCs w:val="24"/>
        </w:rPr>
        <w:t>padaryta korupcinio pobūdžio nusikalstama veika</w:t>
      </w:r>
      <w:r w:rsidR="005E1E53" w:rsidRPr="000E031D">
        <w:rPr>
          <w:szCs w:val="24"/>
        </w:rPr>
        <w:t>)</w:t>
      </w:r>
      <w:r w:rsidR="0076452B" w:rsidRPr="000E031D">
        <w:rPr>
          <w:szCs w:val="24"/>
        </w:rPr>
        <w:t xml:space="preserve">. </w:t>
      </w:r>
      <w:r w:rsidR="00871130" w:rsidRPr="000E031D">
        <w:rPr>
          <w:szCs w:val="24"/>
        </w:rPr>
        <w:t xml:space="preserve">Sąrašo </w:t>
      </w:r>
      <w:r w:rsidR="0097419B" w:rsidRPr="000E031D">
        <w:rPr>
          <w:szCs w:val="24"/>
        </w:rPr>
        <w:t>10</w:t>
      </w:r>
      <w:r w:rsidR="00871130" w:rsidRPr="000E031D">
        <w:rPr>
          <w:szCs w:val="24"/>
        </w:rPr>
        <w:t>.</w:t>
      </w:r>
      <w:r w:rsidR="007C70C3">
        <w:rPr>
          <w:szCs w:val="24"/>
        </w:rPr>
        <w:t>1</w:t>
      </w:r>
      <w:r w:rsidR="00871130" w:rsidRPr="000E031D">
        <w:rPr>
          <w:szCs w:val="24"/>
        </w:rPr>
        <w:t xml:space="preserve"> punktas</w:t>
      </w:r>
      <w:r w:rsidR="00D94854" w:rsidRPr="000E031D">
        <w:rPr>
          <w:szCs w:val="24"/>
        </w:rPr>
        <w:t>.</w:t>
      </w:r>
    </w:p>
    <w:p w14:paraId="1A2937B5" w14:textId="004370CF" w:rsidR="00560D35" w:rsidRPr="00560D35" w:rsidRDefault="00560D35" w:rsidP="00560D35">
      <w:pPr>
        <w:tabs>
          <w:tab w:val="right" w:leader="underscore" w:pos="9072"/>
        </w:tabs>
        <w:spacing w:line="360" w:lineRule="auto"/>
        <w:ind w:right="57" w:firstLine="851"/>
        <w:rPr>
          <w:color w:val="000000" w:themeColor="text1"/>
        </w:rPr>
      </w:pPr>
      <w:r>
        <w:t xml:space="preserve">Korupcijos pasireiškimo tikimybės analizės nurodytose veiklos srityse tikslas </w:t>
      </w:r>
      <w:r w:rsidRPr="00355672">
        <w:t>–</w:t>
      </w:r>
      <w:r>
        <w:t xml:space="preserve"> </w:t>
      </w:r>
      <w:r w:rsidRPr="00560D35">
        <w:rPr>
          <w:rFonts w:eastAsia="Calibri"/>
          <w:color w:val="000000" w:themeColor="text1"/>
        </w:rPr>
        <w:t>a</w:t>
      </w:r>
      <w:r w:rsidRPr="00560D35">
        <w:rPr>
          <w:color w:val="000000" w:themeColor="text1"/>
        </w:rPr>
        <w:t xml:space="preserve">ntikorupciniu požiūriu įvertinti </w:t>
      </w:r>
      <w:r w:rsidR="001E058C">
        <w:rPr>
          <w:color w:val="000000" w:themeColor="text1"/>
        </w:rPr>
        <w:t>V</w:t>
      </w:r>
      <w:r w:rsidR="001E058C" w:rsidRPr="00C326D2">
        <w:rPr>
          <w:szCs w:val="24"/>
        </w:rPr>
        <w:t>iešųjų ir privačių interesų derinimo įstatymo nuostatų laikymosi kontrolės vykdym</w:t>
      </w:r>
      <w:r w:rsidR="001E058C">
        <w:rPr>
          <w:szCs w:val="24"/>
        </w:rPr>
        <w:t>ą</w:t>
      </w:r>
      <w:r w:rsidR="001E058C" w:rsidRPr="00C326D2">
        <w:rPr>
          <w:szCs w:val="24"/>
        </w:rPr>
        <w:t xml:space="preserve"> </w:t>
      </w:r>
      <w:r w:rsidRPr="00560D35">
        <w:rPr>
          <w:color w:val="000000" w:themeColor="text1"/>
        </w:rPr>
        <w:t>Bendrovė</w:t>
      </w:r>
      <w:r w:rsidR="001E058C">
        <w:rPr>
          <w:color w:val="000000" w:themeColor="text1"/>
        </w:rPr>
        <w:t>je bei interesų konfliktų valdymo riziką taip pat eksploatuojamų karjerų apskaitos vidaus kontrolės sistemos funkcionavimą</w:t>
      </w:r>
      <w:r w:rsidRPr="00560D35">
        <w:rPr>
          <w:color w:val="000000" w:themeColor="text1"/>
        </w:rPr>
        <w:t xml:space="preserve"> ir nustatyti korupcijos rizikos veiksnius, galinčius sudaryti prielaidų darbuotojams ar kitiems asmenims padaryti korupcinio pobūdžio teisės pažeidimus</w:t>
      </w:r>
      <w:r w:rsidR="00873B50">
        <w:rPr>
          <w:color w:val="000000" w:themeColor="text1"/>
        </w:rPr>
        <w:t>,</w:t>
      </w:r>
      <w:r w:rsidRPr="00560D35">
        <w:rPr>
          <w:color w:val="000000" w:themeColor="text1"/>
        </w:rPr>
        <w:t xml:space="preserve"> </w:t>
      </w:r>
      <w:r w:rsidR="00873B50">
        <w:rPr>
          <w:color w:val="000000" w:themeColor="text1"/>
        </w:rPr>
        <w:t>bei</w:t>
      </w:r>
      <w:r w:rsidRPr="00560D35">
        <w:rPr>
          <w:color w:val="000000" w:themeColor="text1"/>
        </w:rPr>
        <w:t xml:space="preserve"> pateikti pasiūlymų, kurie padėtų geriau valdyti nustatytus korupcijos rizikos veiksnius ir Bendrovės veiklą padarytų skaidresnę.</w:t>
      </w:r>
    </w:p>
    <w:p w14:paraId="6A8527A8" w14:textId="52BAB203" w:rsidR="00A40A9C" w:rsidRPr="000E031D" w:rsidRDefault="006D1672" w:rsidP="000E031D">
      <w:pPr>
        <w:tabs>
          <w:tab w:val="right" w:leader="underscore" w:pos="9072"/>
        </w:tabs>
        <w:spacing w:line="360" w:lineRule="auto"/>
        <w:ind w:right="57" w:firstLine="851"/>
        <w:rPr>
          <w:color w:val="000000" w:themeColor="text1"/>
          <w:szCs w:val="24"/>
        </w:rPr>
      </w:pPr>
      <w:r w:rsidRPr="000E031D">
        <w:rPr>
          <w:color w:val="000000" w:themeColor="text1"/>
          <w:szCs w:val="24"/>
        </w:rPr>
        <w:t>Analizuotas 20</w:t>
      </w:r>
      <w:r w:rsidR="009E7C8E">
        <w:rPr>
          <w:color w:val="000000" w:themeColor="text1"/>
          <w:szCs w:val="24"/>
        </w:rPr>
        <w:t>20 m. – 2021 m. I pusm</w:t>
      </w:r>
      <w:r w:rsidR="00B10194">
        <w:rPr>
          <w:color w:val="000000" w:themeColor="text1"/>
          <w:szCs w:val="24"/>
        </w:rPr>
        <w:t>ečio</w:t>
      </w:r>
      <w:r w:rsidR="009E7C8E" w:rsidRPr="009E7C8E">
        <w:rPr>
          <w:color w:val="000000" w:themeColor="text1"/>
          <w:szCs w:val="24"/>
        </w:rPr>
        <w:t xml:space="preserve"> </w:t>
      </w:r>
      <w:r w:rsidR="009E7C8E" w:rsidRPr="000E031D">
        <w:rPr>
          <w:color w:val="000000" w:themeColor="text1"/>
          <w:szCs w:val="24"/>
        </w:rPr>
        <w:t>laikotarpis</w:t>
      </w:r>
      <w:r w:rsidRPr="000E031D">
        <w:rPr>
          <w:color w:val="000000" w:themeColor="text1"/>
          <w:szCs w:val="24"/>
        </w:rPr>
        <w:t xml:space="preserve">. </w:t>
      </w:r>
      <w:r w:rsidR="00BF7C44" w:rsidRPr="000E031D">
        <w:rPr>
          <w:color w:val="000000" w:themeColor="text1"/>
          <w:szCs w:val="24"/>
        </w:rPr>
        <w:t>Atliekant korupcijos rizikos analizę, išnagrinėti ir (ar) įvertinti Bendrovės vidiniai teisės aktai ir dokumentai, vidiniame tinklapyje bei interneto svetainėje skelbiama informacija, atliktų vidinių tyrimų</w:t>
      </w:r>
      <w:r w:rsidR="009E7C8E">
        <w:rPr>
          <w:color w:val="000000" w:themeColor="text1"/>
          <w:szCs w:val="24"/>
        </w:rPr>
        <w:t>/patikrinimų</w:t>
      </w:r>
      <w:r w:rsidR="00BF7C44" w:rsidRPr="000E031D">
        <w:rPr>
          <w:color w:val="000000" w:themeColor="text1"/>
          <w:szCs w:val="24"/>
        </w:rPr>
        <w:t>, darbuotojų telefonu, susitikimų metu pateikta informacija apie darbo praktiką ir veiklos rezultatus analizuojamose veiklos srityse.</w:t>
      </w:r>
      <w:r w:rsidR="00422CF6" w:rsidRPr="000E031D">
        <w:rPr>
          <w:color w:val="000000" w:themeColor="text1"/>
          <w:szCs w:val="24"/>
        </w:rPr>
        <w:t xml:space="preserve"> Korupcijos rizikos analizę atliko Saugos ir prevencijos skyriaus verslo saugos specialistas.</w:t>
      </w:r>
    </w:p>
    <w:p w14:paraId="545840DA" w14:textId="718BA986" w:rsidR="00715145" w:rsidRPr="000E031D" w:rsidRDefault="00B10194" w:rsidP="000E031D">
      <w:pPr>
        <w:tabs>
          <w:tab w:val="right" w:leader="underscore" w:pos="9072"/>
        </w:tabs>
        <w:spacing w:line="360" w:lineRule="auto"/>
        <w:ind w:right="57" w:firstLine="851"/>
        <w:rPr>
          <w:color w:val="000000" w:themeColor="text1"/>
          <w:szCs w:val="24"/>
        </w:rPr>
      </w:pPr>
      <w:r>
        <w:rPr>
          <w:color w:val="000000" w:themeColor="text1"/>
          <w:szCs w:val="24"/>
        </w:rPr>
        <w:t xml:space="preserve">Atliekant antikorupcinę analizę ir vertinimą </w:t>
      </w:r>
      <w:r w:rsidR="009E7C8E" w:rsidRPr="000E031D">
        <w:rPr>
          <w:szCs w:val="24"/>
        </w:rPr>
        <w:t>veiklos srity</w:t>
      </w:r>
      <w:r w:rsidR="009E7C8E">
        <w:rPr>
          <w:szCs w:val="24"/>
        </w:rPr>
        <w:t>j</w:t>
      </w:r>
      <w:r w:rsidR="009E7C8E" w:rsidRPr="000E031D">
        <w:rPr>
          <w:szCs w:val="24"/>
        </w:rPr>
        <w:t>e</w:t>
      </w:r>
      <w:r w:rsidR="009E7C8E" w:rsidRPr="009E7C8E">
        <w:rPr>
          <w:i/>
          <w:iCs/>
          <w:szCs w:val="24"/>
        </w:rPr>
        <w:t xml:space="preserve"> </w:t>
      </w:r>
      <w:r w:rsidR="009E7C8E">
        <w:rPr>
          <w:i/>
          <w:iCs/>
          <w:szCs w:val="24"/>
        </w:rPr>
        <w:t>Viešųjų ir privačių interesų deklaravimas ir interesų konfliktų</w:t>
      </w:r>
      <w:r w:rsidR="009E7C8E" w:rsidRPr="000E031D">
        <w:rPr>
          <w:szCs w:val="24"/>
        </w:rPr>
        <w:t xml:space="preserve"> </w:t>
      </w:r>
      <w:r w:rsidR="009E7C8E">
        <w:rPr>
          <w:i/>
          <w:iCs/>
          <w:szCs w:val="24"/>
        </w:rPr>
        <w:t>valdymas</w:t>
      </w:r>
      <w:r>
        <w:rPr>
          <w:szCs w:val="24"/>
        </w:rPr>
        <w:t>,</w:t>
      </w:r>
      <w:r w:rsidR="009E7C8E" w:rsidRPr="000E031D">
        <w:rPr>
          <w:color w:val="000000" w:themeColor="text1"/>
          <w:szCs w:val="24"/>
        </w:rPr>
        <w:t xml:space="preserve"> </w:t>
      </w:r>
      <w:r>
        <w:rPr>
          <w:color w:val="000000" w:themeColor="text1"/>
          <w:szCs w:val="24"/>
        </w:rPr>
        <w:t>nagrin</w:t>
      </w:r>
      <w:r w:rsidR="00752A63" w:rsidRPr="000E031D">
        <w:rPr>
          <w:color w:val="000000" w:themeColor="text1"/>
          <w:szCs w:val="24"/>
        </w:rPr>
        <w:t>ėti</w:t>
      </w:r>
      <w:r w:rsidR="00811016">
        <w:rPr>
          <w:color w:val="000000" w:themeColor="text1"/>
          <w:szCs w:val="24"/>
        </w:rPr>
        <w:t>:</w:t>
      </w:r>
      <w:r w:rsidR="00752A63" w:rsidRPr="000E031D">
        <w:rPr>
          <w:color w:val="000000" w:themeColor="text1"/>
          <w:szCs w:val="24"/>
        </w:rPr>
        <w:t xml:space="preserve"> </w:t>
      </w:r>
    </w:p>
    <w:p w14:paraId="20F4B19A" w14:textId="1C016FAC" w:rsidR="00A85933" w:rsidRDefault="006B1650" w:rsidP="000E031D">
      <w:pPr>
        <w:tabs>
          <w:tab w:val="right" w:leader="underscore" w:pos="9072"/>
        </w:tabs>
        <w:spacing w:line="360" w:lineRule="auto"/>
        <w:ind w:right="57" w:firstLine="851"/>
        <w:rPr>
          <w:color w:val="000000" w:themeColor="text1"/>
          <w:szCs w:val="24"/>
        </w:rPr>
      </w:pPr>
      <w:r w:rsidRPr="000E031D">
        <w:rPr>
          <w:color w:val="000000" w:themeColor="text1"/>
          <w:szCs w:val="24"/>
        </w:rPr>
        <w:lastRenderedPageBreak/>
        <w:t>1. Bendrovės valdybos 201</w:t>
      </w:r>
      <w:r w:rsidR="00811016">
        <w:rPr>
          <w:color w:val="000000" w:themeColor="text1"/>
          <w:szCs w:val="24"/>
        </w:rPr>
        <w:t>7</w:t>
      </w:r>
      <w:r w:rsidRPr="000E031D">
        <w:rPr>
          <w:color w:val="000000" w:themeColor="text1"/>
          <w:szCs w:val="24"/>
        </w:rPr>
        <w:t>-</w:t>
      </w:r>
      <w:r w:rsidR="00811016">
        <w:rPr>
          <w:color w:val="000000" w:themeColor="text1"/>
          <w:szCs w:val="24"/>
        </w:rPr>
        <w:t>11</w:t>
      </w:r>
      <w:r w:rsidRPr="000E031D">
        <w:rPr>
          <w:color w:val="000000" w:themeColor="text1"/>
          <w:szCs w:val="24"/>
        </w:rPr>
        <w:t>-</w:t>
      </w:r>
      <w:r w:rsidR="00811016">
        <w:rPr>
          <w:color w:val="000000" w:themeColor="text1"/>
          <w:szCs w:val="24"/>
        </w:rPr>
        <w:t>16</w:t>
      </w:r>
      <w:r w:rsidRPr="000E031D">
        <w:rPr>
          <w:color w:val="000000" w:themeColor="text1"/>
          <w:szCs w:val="24"/>
        </w:rPr>
        <w:t xml:space="preserve"> </w:t>
      </w:r>
      <w:r w:rsidR="00811016">
        <w:rPr>
          <w:color w:val="000000" w:themeColor="text1"/>
          <w:szCs w:val="24"/>
        </w:rPr>
        <w:t xml:space="preserve">sprendimu </w:t>
      </w:r>
      <w:r w:rsidRPr="000E031D">
        <w:rPr>
          <w:color w:val="000000" w:themeColor="text1"/>
          <w:szCs w:val="24"/>
        </w:rPr>
        <w:t xml:space="preserve">patvirtinta </w:t>
      </w:r>
      <w:r w:rsidR="00811016">
        <w:rPr>
          <w:color w:val="000000" w:themeColor="text1"/>
          <w:szCs w:val="24"/>
        </w:rPr>
        <w:t>VĮ</w:t>
      </w:r>
      <w:r w:rsidRPr="000E031D">
        <w:rPr>
          <w:color w:val="000000" w:themeColor="text1"/>
          <w:szCs w:val="24"/>
        </w:rPr>
        <w:t xml:space="preserve"> „Kelių priežiūra“ </w:t>
      </w:r>
      <w:r w:rsidR="00811016">
        <w:rPr>
          <w:color w:val="000000" w:themeColor="text1"/>
          <w:szCs w:val="24"/>
        </w:rPr>
        <w:t>Antikorupcijos</w:t>
      </w:r>
      <w:r w:rsidRPr="000E031D">
        <w:rPr>
          <w:color w:val="000000" w:themeColor="text1"/>
          <w:szCs w:val="24"/>
        </w:rPr>
        <w:t xml:space="preserve"> politika</w:t>
      </w:r>
      <w:r w:rsidR="00CE0433">
        <w:rPr>
          <w:color w:val="000000" w:themeColor="text1"/>
          <w:szCs w:val="24"/>
        </w:rPr>
        <w:t xml:space="preserve"> (atnaujinta 2021-08-05 valdybos sprendimu</w:t>
      </w:r>
      <w:r w:rsidR="001704EB">
        <w:rPr>
          <w:color w:val="000000" w:themeColor="text1"/>
          <w:szCs w:val="24"/>
        </w:rPr>
        <w:t xml:space="preserve"> VP21-19</w:t>
      </w:r>
      <w:r w:rsidR="00CE0433">
        <w:rPr>
          <w:color w:val="000000" w:themeColor="text1"/>
          <w:szCs w:val="24"/>
        </w:rPr>
        <w:t xml:space="preserve"> Atsparumo korupcijai politika)</w:t>
      </w:r>
      <w:r w:rsidRPr="000E031D">
        <w:rPr>
          <w:color w:val="000000" w:themeColor="text1"/>
          <w:szCs w:val="24"/>
        </w:rPr>
        <w:t xml:space="preserve">; </w:t>
      </w:r>
    </w:p>
    <w:p w14:paraId="16CD2337" w14:textId="250B19F8" w:rsidR="009A0531" w:rsidRPr="000E031D" w:rsidRDefault="006B1650" w:rsidP="000E031D">
      <w:pPr>
        <w:pStyle w:val="Sraopastraipa"/>
        <w:tabs>
          <w:tab w:val="right" w:leader="underscore" w:pos="9072"/>
        </w:tabs>
        <w:spacing w:line="360" w:lineRule="auto"/>
        <w:ind w:left="0" w:right="57" w:firstLine="851"/>
        <w:rPr>
          <w:color w:val="000000" w:themeColor="text1"/>
          <w:szCs w:val="24"/>
        </w:rPr>
      </w:pPr>
      <w:r w:rsidRPr="000E031D">
        <w:rPr>
          <w:color w:val="000000" w:themeColor="text1"/>
          <w:szCs w:val="24"/>
        </w:rPr>
        <w:t xml:space="preserve">2. </w:t>
      </w:r>
      <w:r w:rsidR="007104FB">
        <w:rPr>
          <w:color w:val="000000" w:themeColor="text1"/>
          <w:szCs w:val="24"/>
        </w:rPr>
        <w:t xml:space="preserve">Lietuvos Respublikos susisiekimo ministro 2021-03-29 įsakymu Nr. 3-175 patvirtintas </w:t>
      </w:r>
      <w:r w:rsidR="007104FB">
        <w:rPr>
          <w:rFonts w:ascii="TimesNewRomanPSMT" w:hAnsi="TimesNewRomanPSMT" w:cs="TimesNewRomanPSMT"/>
        </w:rPr>
        <w:t>V</w:t>
      </w:r>
      <w:r w:rsidR="007104FB" w:rsidRPr="00A415E5">
        <w:rPr>
          <w:rFonts w:ascii="TimesNewRomanPSMT" w:hAnsi="TimesNewRomanPSMT" w:cs="TimesNewRomanPSMT"/>
        </w:rPr>
        <w:t>iešųjų ir privačių interesų derinimo įstatymo nuostatų</w:t>
      </w:r>
      <w:r w:rsidR="007104FB">
        <w:rPr>
          <w:rFonts w:ascii="TimesNewRomanPSMT" w:hAnsi="TimesNewRomanPSMT" w:cs="TimesNewRomanPSMT"/>
        </w:rPr>
        <w:t xml:space="preserve"> laikymosi kontrolės vykdymo susisiekimo ministrui priskirtose valdymo srityse tvarkos aprašas;</w:t>
      </w:r>
    </w:p>
    <w:p w14:paraId="093D552D" w14:textId="5FD3EC58" w:rsidR="008A423C" w:rsidRDefault="006B1650" w:rsidP="000E031D">
      <w:pPr>
        <w:pStyle w:val="Sraopastraipa"/>
        <w:tabs>
          <w:tab w:val="right" w:leader="underscore" w:pos="9072"/>
        </w:tabs>
        <w:spacing w:line="360" w:lineRule="auto"/>
        <w:ind w:left="0" w:right="57" w:firstLine="851"/>
        <w:rPr>
          <w:color w:val="000000" w:themeColor="text1"/>
          <w:szCs w:val="24"/>
        </w:rPr>
      </w:pPr>
      <w:r w:rsidRPr="000E031D">
        <w:rPr>
          <w:color w:val="000000" w:themeColor="text1"/>
          <w:szCs w:val="24"/>
        </w:rPr>
        <w:t xml:space="preserve">3. </w:t>
      </w:r>
      <w:r w:rsidR="007104FB" w:rsidRPr="000E031D">
        <w:rPr>
          <w:color w:val="000000" w:themeColor="text1"/>
          <w:szCs w:val="24"/>
        </w:rPr>
        <w:t xml:space="preserve">Generalinio </w:t>
      </w:r>
      <w:r w:rsidR="007104FB" w:rsidRPr="000E031D">
        <w:rPr>
          <w:szCs w:val="24"/>
        </w:rPr>
        <w:t xml:space="preserve">direktoriaus </w:t>
      </w:r>
      <w:r w:rsidR="007104FB" w:rsidRPr="00A415E5">
        <w:t xml:space="preserve">2020-03-03 įsakymu Nr. V-59 patvirtintas </w:t>
      </w:r>
      <w:r w:rsidR="007104FB" w:rsidRPr="00A415E5">
        <w:rPr>
          <w:rFonts w:ascii="TimesNewRomanPSMT" w:hAnsi="TimesNewRomanPSMT" w:cs="TimesNewRomanPSMT"/>
        </w:rPr>
        <w:t>Lietuvos Respublikos viešųjų ir privačių interesų derinimo įstatymo nuostatų įgyvendinimo AB „Kelių priežiūra“ tvarkos</w:t>
      </w:r>
      <w:r w:rsidR="008A423C">
        <w:rPr>
          <w:rFonts w:ascii="TimesNewRomanPSMT" w:hAnsi="TimesNewRomanPSMT" w:cs="TimesNewRomanPSMT"/>
        </w:rPr>
        <w:t xml:space="preserve"> TV-7</w:t>
      </w:r>
      <w:r w:rsidR="007104FB" w:rsidRPr="00A415E5">
        <w:rPr>
          <w:rFonts w:ascii="TimesNewRomanPSMT" w:hAnsi="TimesNewRomanPSMT" w:cs="TimesNewRomanPSMT"/>
        </w:rPr>
        <w:t xml:space="preserve"> 2</w:t>
      </w:r>
      <w:r w:rsidR="008A423C">
        <w:rPr>
          <w:rFonts w:ascii="TimesNewRomanPSMT" w:hAnsi="TimesNewRomanPSMT" w:cs="TimesNewRomanPSMT"/>
        </w:rPr>
        <w:t>-asis</w:t>
      </w:r>
      <w:r w:rsidR="007104FB" w:rsidRPr="00A415E5">
        <w:rPr>
          <w:rFonts w:ascii="TimesNewRomanPSMT" w:hAnsi="TimesNewRomanPSMT" w:cs="TimesNewRomanPSMT"/>
        </w:rPr>
        <w:t xml:space="preserve"> leidimas</w:t>
      </w:r>
      <w:r w:rsidR="007104FB" w:rsidRPr="000E031D">
        <w:rPr>
          <w:color w:val="000000" w:themeColor="text1"/>
          <w:szCs w:val="24"/>
        </w:rPr>
        <w:t>;</w:t>
      </w:r>
    </w:p>
    <w:p w14:paraId="2A3CE4FC" w14:textId="32924DF5" w:rsidR="006B1650" w:rsidRPr="000E031D" w:rsidRDefault="006B1650" w:rsidP="000E031D">
      <w:pPr>
        <w:pStyle w:val="Sraopastraipa"/>
        <w:tabs>
          <w:tab w:val="right" w:leader="underscore" w:pos="9072"/>
        </w:tabs>
        <w:spacing w:line="360" w:lineRule="auto"/>
        <w:ind w:left="0" w:right="57" w:firstLine="851"/>
        <w:rPr>
          <w:szCs w:val="24"/>
        </w:rPr>
      </w:pPr>
      <w:r w:rsidRPr="000E031D">
        <w:rPr>
          <w:color w:val="000000" w:themeColor="text1"/>
          <w:szCs w:val="24"/>
        </w:rPr>
        <w:t xml:space="preserve">4. Generalinio </w:t>
      </w:r>
      <w:r w:rsidRPr="000E031D">
        <w:rPr>
          <w:szCs w:val="24"/>
        </w:rPr>
        <w:t xml:space="preserve">direktoriaus </w:t>
      </w:r>
      <w:r w:rsidR="008A423C" w:rsidRPr="00A415E5">
        <w:t>2020-12-17 įsakymu Nr. V-476 patvirtinta</w:t>
      </w:r>
      <w:r w:rsidR="008A423C">
        <w:t>s</w:t>
      </w:r>
      <w:r w:rsidR="008A423C" w:rsidRPr="00A415E5">
        <w:t xml:space="preserve"> Korupcinių rizikų identifikavimo, vertinimo ir valdymo procedūr</w:t>
      </w:r>
      <w:r w:rsidR="008A423C">
        <w:t>os</w:t>
      </w:r>
      <w:r w:rsidR="008A423C" w:rsidRPr="00A415E5">
        <w:t xml:space="preserve"> PRO-22 3</w:t>
      </w:r>
      <w:r w:rsidR="008A423C">
        <w:t>-iasis</w:t>
      </w:r>
      <w:r w:rsidR="008A423C" w:rsidRPr="00A415E5">
        <w:t xml:space="preserve"> leidimas</w:t>
      </w:r>
      <w:r w:rsidRPr="000E031D">
        <w:rPr>
          <w:szCs w:val="24"/>
        </w:rPr>
        <w:t>;</w:t>
      </w:r>
    </w:p>
    <w:p w14:paraId="7E769532" w14:textId="52AFFF20" w:rsidR="006B1650" w:rsidRPr="000E031D" w:rsidRDefault="006B1650" w:rsidP="000E031D">
      <w:pPr>
        <w:pStyle w:val="Sraopastraipa"/>
        <w:tabs>
          <w:tab w:val="right" w:leader="underscore" w:pos="9072"/>
        </w:tabs>
        <w:spacing w:line="360" w:lineRule="auto"/>
        <w:ind w:left="0" w:right="57" w:firstLine="851"/>
        <w:rPr>
          <w:color w:val="000000" w:themeColor="text1"/>
          <w:szCs w:val="24"/>
        </w:rPr>
      </w:pPr>
      <w:r w:rsidRPr="000E031D">
        <w:rPr>
          <w:szCs w:val="24"/>
        </w:rPr>
        <w:t xml:space="preserve">5. </w:t>
      </w:r>
      <w:r w:rsidR="008A423C">
        <w:rPr>
          <w:szCs w:val="24"/>
        </w:rPr>
        <w:t>Bendrovės Vidaus audito skyriaus 2021-04-28 atlikto Korupcijai atsparios aplinkos formavimo, korupcijos sričių nustatymo ir valdymo vidaus audito ataskaita VA-7</w:t>
      </w:r>
      <w:r w:rsidR="000B2F67">
        <w:rPr>
          <w:szCs w:val="24"/>
        </w:rPr>
        <w:t>;</w:t>
      </w:r>
    </w:p>
    <w:p w14:paraId="18BB89EA" w14:textId="27F90F95" w:rsidR="009D500C" w:rsidRDefault="00DA3606" w:rsidP="008A423C">
      <w:pPr>
        <w:pStyle w:val="Sraopastraipa"/>
        <w:tabs>
          <w:tab w:val="right" w:leader="underscore" w:pos="9072"/>
        </w:tabs>
        <w:spacing w:line="360" w:lineRule="auto"/>
        <w:ind w:left="0" w:right="57" w:firstLine="851"/>
        <w:rPr>
          <w:rFonts w:eastAsiaTheme="minorHAnsi"/>
          <w:color w:val="000000" w:themeColor="text1"/>
          <w:szCs w:val="24"/>
          <w:lang w:eastAsia="en-US"/>
        </w:rPr>
      </w:pPr>
      <w:r w:rsidRPr="00DA3606">
        <w:rPr>
          <w:color w:val="auto"/>
          <w:szCs w:val="24"/>
        </w:rPr>
        <w:t>6.</w:t>
      </w:r>
      <w:r>
        <w:rPr>
          <w:rFonts w:eastAsiaTheme="minorHAnsi"/>
          <w:color w:val="000000" w:themeColor="text1"/>
          <w:szCs w:val="24"/>
          <w:lang w:eastAsia="en-US"/>
        </w:rPr>
        <w:t xml:space="preserve"> </w:t>
      </w:r>
      <w:r w:rsidRPr="000E031D">
        <w:rPr>
          <w:color w:val="000000" w:themeColor="text1"/>
          <w:szCs w:val="24"/>
        </w:rPr>
        <w:t xml:space="preserve">Generalinio </w:t>
      </w:r>
      <w:r w:rsidRPr="000E031D">
        <w:rPr>
          <w:szCs w:val="24"/>
        </w:rPr>
        <w:t>direktoriaus</w:t>
      </w:r>
      <w:r>
        <w:rPr>
          <w:szCs w:val="24"/>
        </w:rPr>
        <w:t xml:space="preserve"> 2020</w:t>
      </w:r>
      <w:r w:rsidR="005A31F3">
        <w:rPr>
          <w:szCs w:val="24"/>
        </w:rPr>
        <w:t>-08-20 įsakymas Nr. V-322 „Dėl AB „Kelių priežiūra“ vadovaujančių darbuotojų sąrašo patvirtinimo“</w:t>
      </w:r>
      <w:r w:rsidRPr="000E031D">
        <w:rPr>
          <w:szCs w:val="24"/>
        </w:rPr>
        <w:t xml:space="preserve"> </w:t>
      </w:r>
      <w:r>
        <w:rPr>
          <w:szCs w:val="24"/>
        </w:rPr>
        <w:t xml:space="preserve">(atnaujintas </w:t>
      </w:r>
      <w:r w:rsidRPr="00A415E5">
        <w:t>202</w:t>
      </w:r>
      <w:r>
        <w:t>1</w:t>
      </w:r>
      <w:r w:rsidRPr="00A415E5">
        <w:t>-</w:t>
      </w:r>
      <w:r>
        <w:t>07</w:t>
      </w:r>
      <w:r w:rsidRPr="00A415E5">
        <w:t>-1</w:t>
      </w:r>
      <w:r>
        <w:t>3</w:t>
      </w:r>
      <w:r w:rsidRPr="00A415E5">
        <w:t xml:space="preserve"> įsakymu Nr. V-</w:t>
      </w:r>
      <w:r>
        <w:t>192)</w:t>
      </w:r>
      <w:r w:rsidR="000B2F67">
        <w:t>;</w:t>
      </w:r>
    </w:p>
    <w:p w14:paraId="546401DA" w14:textId="18D799ED" w:rsidR="00596100" w:rsidRDefault="00596100" w:rsidP="008A423C">
      <w:pPr>
        <w:pStyle w:val="Sraopastraipa"/>
        <w:tabs>
          <w:tab w:val="right" w:leader="underscore" w:pos="9072"/>
        </w:tabs>
        <w:spacing w:line="360" w:lineRule="auto"/>
        <w:ind w:left="0" w:right="57" w:firstLine="851"/>
        <w:rPr>
          <w:rFonts w:eastAsiaTheme="minorHAnsi"/>
          <w:color w:val="000000" w:themeColor="text1"/>
          <w:szCs w:val="24"/>
          <w:lang w:eastAsia="en-US"/>
        </w:rPr>
      </w:pPr>
      <w:r>
        <w:rPr>
          <w:rFonts w:eastAsiaTheme="minorHAnsi"/>
          <w:color w:val="000000" w:themeColor="text1"/>
          <w:szCs w:val="24"/>
          <w:lang w:eastAsia="en-US"/>
        </w:rPr>
        <w:t>7. G</w:t>
      </w:r>
      <w:r>
        <w:rPr>
          <w:szCs w:val="24"/>
        </w:rPr>
        <w:t>eneralinio direktoriaus 2021-06-15 įsakymas Nr. V-163 „Dėl viešųjų pirkimų vykdymo, organizatorių paskyrimo ir komisijų sudarymo“</w:t>
      </w:r>
      <w:r w:rsidR="000B2F67">
        <w:rPr>
          <w:szCs w:val="24"/>
        </w:rPr>
        <w:t>;</w:t>
      </w:r>
    </w:p>
    <w:p w14:paraId="7A5FFDB6" w14:textId="16136CA2" w:rsidR="00FB2077" w:rsidRPr="00DA3606" w:rsidRDefault="00596100" w:rsidP="008A423C">
      <w:pPr>
        <w:pStyle w:val="Sraopastraipa"/>
        <w:tabs>
          <w:tab w:val="right" w:leader="underscore" w:pos="9072"/>
        </w:tabs>
        <w:spacing w:line="360" w:lineRule="auto"/>
        <w:ind w:left="0" w:right="57" w:firstLine="851"/>
        <w:rPr>
          <w:rFonts w:eastAsiaTheme="minorHAnsi"/>
          <w:color w:val="000000" w:themeColor="text1"/>
          <w:szCs w:val="24"/>
          <w:lang w:eastAsia="en-US"/>
        </w:rPr>
      </w:pPr>
      <w:r>
        <w:rPr>
          <w:rFonts w:eastAsiaTheme="minorHAnsi"/>
          <w:color w:val="000000" w:themeColor="text1"/>
          <w:szCs w:val="24"/>
          <w:lang w:eastAsia="en-US"/>
        </w:rPr>
        <w:t>8</w:t>
      </w:r>
      <w:r w:rsidR="00FB2077">
        <w:rPr>
          <w:rFonts w:eastAsiaTheme="minorHAnsi"/>
          <w:color w:val="000000" w:themeColor="text1"/>
          <w:szCs w:val="24"/>
          <w:lang w:eastAsia="en-US"/>
        </w:rPr>
        <w:t xml:space="preserve">. </w:t>
      </w:r>
      <w:r w:rsidR="00FB2077" w:rsidRPr="000E031D">
        <w:rPr>
          <w:color w:val="000000" w:themeColor="text1"/>
          <w:szCs w:val="24"/>
        </w:rPr>
        <w:t xml:space="preserve">Generalinio </w:t>
      </w:r>
      <w:r w:rsidR="00FB2077" w:rsidRPr="000E031D">
        <w:rPr>
          <w:szCs w:val="24"/>
        </w:rPr>
        <w:t xml:space="preserve">direktoriaus </w:t>
      </w:r>
      <w:r w:rsidR="00FB2077" w:rsidRPr="00A415E5">
        <w:t>202</w:t>
      </w:r>
      <w:r w:rsidR="00FB2077">
        <w:t>1</w:t>
      </w:r>
      <w:r w:rsidR="00FB2077" w:rsidRPr="00A415E5">
        <w:t>-0</w:t>
      </w:r>
      <w:r w:rsidR="00FB2077">
        <w:t>8</w:t>
      </w:r>
      <w:r w:rsidR="00FB2077" w:rsidRPr="00A415E5">
        <w:t>-0</w:t>
      </w:r>
      <w:r w:rsidR="00FB2077">
        <w:t>2</w:t>
      </w:r>
      <w:r w:rsidR="00FB2077" w:rsidRPr="00A415E5">
        <w:t xml:space="preserve"> įsakymu Nr. V-</w:t>
      </w:r>
      <w:r w:rsidR="00FB2077">
        <w:t>223</w:t>
      </w:r>
      <w:r w:rsidR="00FB2077" w:rsidRPr="00A415E5">
        <w:t xml:space="preserve"> patvirtinta</w:t>
      </w:r>
      <w:r w:rsidR="00FB2077">
        <w:t xml:space="preserve"> Pirkimų inicijavimo, organizavimo ir vykdymo procedūra PRO-37</w:t>
      </w:r>
      <w:r w:rsidR="000B2F67">
        <w:t>.</w:t>
      </w:r>
    </w:p>
    <w:p w14:paraId="640BAEF1" w14:textId="77777777" w:rsidR="00DA15FC" w:rsidRDefault="00415146" w:rsidP="000E031D">
      <w:pPr>
        <w:pStyle w:val="Betarp"/>
        <w:spacing w:line="360" w:lineRule="auto"/>
        <w:ind w:firstLine="851"/>
        <w:jc w:val="both"/>
        <w:rPr>
          <w:rFonts w:ascii="Times New Roman" w:hAnsi="Times New Roman" w:cs="Times New Roman"/>
          <w:sz w:val="24"/>
          <w:szCs w:val="24"/>
        </w:rPr>
      </w:pPr>
      <w:r w:rsidRPr="00415146">
        <w:rPr>
          <w:rFonts w:ascii="Times New Roman" w:hAnsi="Times New Roman" w:cs="Times New Roman"/>
          <w:color w:val="000000" w:themeColor="text1"/>
          <w:sz w:val="24"/>
          <w:szCs w:val="24"/>
        </w:rPr>
        <w:t xml:space="preserve">Lietuvos Respublikos susisiekimo ministro 2021-03-29 įsakymu Nr. 3-175 patvirtintas </w:t>
      </w:r>
      <w:r w:rsidRPr="00415146">
        <w:rPr>
          <w:rFonts w:ascii="Times New Roman" w:hAnsi="Times New Roman" w:cs="Times New Roman"/>
          <w:sz w:val="24"/>
          <w:szCs w:val="24"/>
        </w:rPr>
        <w:t>Viešųjų ir privačių interesų derinimo įstatymo nuostatų laikymosi kontrolės vykdymo susisiekimo ministrui priskirtose valdymo srityse tvarkos aprašas</w:t>
      </w:r>
      <w:r>
        <w:rPr>
          <w:rFonts w:ascii="Times New Roman" w:hAnsi="Times New Roman" w:cs="Times New Roman"/>
          <w:sz w:val="24"/>
          <w:szCs w:val="24"/>
        </w:rPr>
        <w:t xml:space="preserve"> reglamentuoja viešųjų ir privačių interesų deklaravimo tvarką</w:t>
      </w:r>
      <w:r w:rsidR="00E01EC3">
        <w:rPr>
          <w:rFonts w:ascii="Times New Roman" w:hAnsi="Times New Roman" w:cs="Times New Roman"/>
          <w:sz w:val="24"/>
          <w:szCs w:val="24"/>
        </w:rPr>
        <w:t xml:space="preserve"> Bendrovės valdybos nariams</w:t>
      </w:r>
      <w:r w:rsidR="00AA0D68">
        <w:rPr>
          <w:rFonts w:ascii="Times New Roman" w:hAnsi="Times New Roman" w:cs="Times New Roman"/>
          <w:sz w:val="24"/>
          <w:szCs w:val="24"/>
        </w:rPr>
        <w:t>. Tvarkos apraše yra apibrėžt</w:t>
      </w:r>
      <w:r w:rsidR="00DA15FC">
        <w:rPr>
          <w:rFonts w:ascii="Times New Roman" w:hAnsi="Times New Roman" w:cs="Times New Roman"/>
          <w:sz w:val="24"/>
          <w:szCs w:val="24"/>
        </w:rPr>
        <w:t>as interesų deklaracijos užpildymo bei pateikimo susipažinti aukštesniam/tiesioginiam vadovui bei ministerijos atitikties pareigūnui procesas, taip pat reglamentuotas pareigos nusišalinti įgyvendinimas, valdybos pirmininko bei ministerijos atitikties pareigūno prievolės.</w:t>
      </w:r>
    </w:p>
    <w:p w14:paraId="54F5D566" w14:textId="77777777" w:rsidR="00E92A18" w:rsidRDefault="003D7526" w:rsidP="000E031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Bendrovės</w:t>
      </w:r>
      <w:r w:rsidR="00DA15FC" w:rsidRPr="003D7526">
        <w:rPr>
          <w:rFonts w:ascii="Times New Roman" w:hAnsi="Times New Roman" w:cs="Times New Roman"/>
          <w:sz w:val="24"/>
          <w:szCs w:val="24"/>
        </w:rPr>
        <w:t xml:space="preserve"> </w:t>
      </w:r>
      <w:r>
        <w:rPr>
          <w:rFonts w:ascii="Times New Roman" w:hAnsi="Times New Roman" w:cs="Times New Roman"/>
          <w:sz w:val="24"/>
          <w:szCs w:val="24"/>
        </w:rPr>
        <w:t>g</w:t>
      </w:r>
      <w:r w:rsidRPr="003D7526">
        <w:rPr>
          <w:rFonts w:ascii="Times New Roman" w:hAnsi="Times New Roman" w:cs="Times New Roman"/>
          <w:color w:val="000000" w:themeColor="text1"/>
          <w:sz w:val="24"/>
          <w:szCs w:val="24"/>
        </w:rPr>
        <w:t xml:space="preserve">eneralinio </w:t>
      </w:r>
      <w:r w:rsidRPr="003D7526">
        <w:rPr>
          <w:rFonts w:ascii="Times New Roman" w:hAnsi="Times New Roman" w:cs="Times New Roman"/>
          <w:sz w:val="24"/>
          <w:szCs w:val="24"/>
        </w:rPr>
        <w:t>direktoriaus 2020-03-03 įsakymu Nr. V-59 patvirtinta Lietuvos Respublikos viešųjų ir privačių interesų derinimo įstatymo nuostatų įgyvendinimo AB „Kelių priežiūra“ tvark</w:t>
      </w:r>
      <w:r w:rsidR="00FB2F36">
        <w:rPr>
          <w:rFonts w:ascii="Times New Roman" w:hAnsi="Times New Roman" w:cs="Times New Roman"/>
          <w:sz w:val="24"/>
          <w:szCs w:val="24"/>
        </w:rPr>
        <w:t xml:space="preserve">a (toliau – Interesų derinimo tvarka), taip pat patvirtintas Bendrovės </w:t>
      </w:r>
      <w:r w:rsidR="00E92A18">
        <w:rPr>
          <w:rFonts w:ascii="Times New Roman" w:hAnsi="Times New Roman" w:cs="Times New Roman"/>
          <w:sz w:val="24"/>
          <w:szCs w:val="24"/>
        </w:rPr>
        <w:t xml:space="preserve">darbuotojų </w:t>
      </w:r>
      <w:r w:rsidR="00FB2F36" w:rsidRPr="00C326D2">
        <w:rPr>
          <w:rFonts w:ascii="Times New Roman" w:hAnsi="Times New Roman" w:cs="Times New Roman"/>
          <w:sz w:val="24"/>
          <w:szCs w:val="24"/>
        </w:rPr>
        <w:t>pareigų</w:t>
      </w:r>
      <w:r w:rsidR="00DA3606">
        <w:rPr>
          <w:rFonts w:ascii="Times New Roman" w:hAnsi="Times New Roman" w:cs="Times New Roman"/>
          <w:sz w:val="24"/>
          <w:szCs w:val="24"/>
        </w:rPr>
        <w:t xml:space="preserve"> ir funkcijų</w:t>
      </w:r>
      <w:r w:rsidR="00FB2F36" w:rsidRPr="00C326D2">
        <w:rPr>
          <w:rFonts w:ascii="Times New Roman" w:hAnsi="Times New Roman" w:cs="Times New Roman"/>
          <w:sz w:val="24"/>
          <w:szCs w:val="24"/>
        </w:rPr>
        <w:t>, kurias einantys</w:t>
      </w:r>
      <w:r w:rsidR="00DA3606">
        <w:rPr>
          <w:rFonts w:ascii="Times New Roman" w:hAnsi="Times New Roman" w:cs="Times New Roman"/>
          <w:sz w:val="24"/>
          <w:szCs w:val="24"/>
        </w:rPr>
        <w:t>/atliekantys</w:t>
      </w:r>
      <w:r w:rsidR="00FB2F36" w:rsidRPr="00C326D2">
        <w:rPr>
          <w:rFonts w:ascii="Times New Roman" w:hAnsi="Times New Roman" w:cs="Times New Roman"/>
          <w:sz w:val="24"/>
          <w:szCs w:val="24"/>
        </w:rPr>
        <w:t xml:space="preserve"> asmenys privalo deklaruoti privačius interesus, sąraš</w:t>
      </w:r>
      <w:r w:rsidR="00FB2F36">
        <w:rPr>
          <w:rFonts w:ascii="Times New Roman" w:hAnsi="Times New Roman" w:cs="Times New Roman"/>
          <w:sz w:val="24"/>
          <w:szCs w:val="24"/>
        </w:rPr>
        <w:t xml:space="preserve">as. </w:t>
      </w:r>
      <w:r w:rsidR="00FB2F36" w:rsidRPr="00FB2F36">
        <w:rPr>
          <w:rFonts w:ascii="Times New Roman" w:hAnsi="Times New Roman" w:cs="Times New Roman"/>
          <w:sz w:val="24"/>
          <w:szCs w:val="24"/>
        </w:rPr>
        <w:t>Vykdyti privačių interesų deklaravimą ir derinimą reglamentuojančių teisės aktų nuostatų įgyvendinimo kontrolės funkcijas tuo pačiu generalinio direktoriaus įsakymu paskirtas atitikties pareigūnas – verslo saugos specialistas.</w:t>
      </w:r>
      <w:r w:rsidR="00AA0D68" w:rsidRPr="003D7526">
        <w:rPr>
          <w:rFonts w:ascii="Times New Roman" w:hAnsi="Times New Roman" w:cs="Times New Roman"/>
          <w:sz w:val="24"/>
          <w:szCs w:val="24"/>
        </w:rPr>
        <w:t xml:space="preserve"> </w:t>
      </w:r>
    </w:p>
    <w:p w14:paraId="739C98BD" w14:textId="01DF4CBA" w:rsidR="009E7C8E" w:rsidRDefault="00E92A18" w:rsidP="005142C5">
      <w:pPr>
        <w:pStyle w:val="Betarp"/>
        <w:spacing w:line="360" w:lineRule="auto"/>
        <w:ind w:firstLine="851"/>
        <w:jc w:val="both"/>
        <w:rPr>
          <w:rFonts w:ascii="Times New Roman" w:hAnsi="Times New Roman" w:cs="Times New Roman"/>
          <w:sz w:val="24"/>
          <w:szCs w:val="24"/>
        </w:rPr>
      </w:pPr>
      <w:r w:rsidRPr="002262EB">
        <w:rPr>
          <w:rFonts w:ascii="Times New Roman" w:hAnsi="Times New Roman" w:cs="Times New Roman"/>
          <w:sz w:val="24"/>
          <w:szCs w:val="24"/>
        </w:rPr>
        <w:t>Vertinant</w:t>
      </w:r>
      <w:r w:rsidR="002262EB">
        <w:rPr>
          <w:rFonts w:ascii="Times New Roman" w:hAnsi="Times New Roman" w:cs="Times New Roman"/>
          <w:sz w:val="24"/>
          <w:szCs w:val="24"/>
        </w:rPr>
        <w:t>,</w:t>
      </w:r>
      <w:r w:rsidR="002262EB" w:rsidRPr="002262EB">
        <w:rPr>
          <w:rFonts w:ascii="Times New Roman" w:hAnsi="Times New Roman" w:cs="Times New Roman"/>
          <w:sz w:val="24"/>
          <w:szCs w:val="24"/>
        </w:rPr>
        <w:t xml:space="preserve"> kaip yra vykdomas privačių interesų deklaravimas</w:t>
      </w:r>
      <w:r w:rsidR="002262EB">
        <w:rPr>
          <w:rFonts w:ascii="Times New Roman" w:hAnsi="Times New Roman" w:cs="Times New Roman"/>
          <w:sz w:val="24"/>
          <w:szCs w:val="24"/>
        </w:rPr>
        <w:t xml:space="preserve"> pagal Bendrovėje patvirtintų pareigų sąrašą, kurias </w:t>
      </w:r>
      <w:r w:rsidR="002262EB" w:rsidRPr="002262EB">
        <w:rPr>
          <w:rFonts w:ascii="Times New Roman" w:hAnsi="Times New Roman" w:cs="Times New Roman"/>
          <w:sz w:val="24"/>
          <w:szCs w:val="24"/>
        </w:rPr>
        <w:t>užimantis asmuo pagal V</w:t>
      </w:r>
      <w:r w:rsidR="002262EB">
        <w:rPr>
          <w:rFonts w:ascii="Times New Roman" w:hAnsi="Times New Roman" w:cs="Times New Roman"/>
          <w:sz w:val="24"/>
          <w:szCs w:val="24"/>
        </w:rPr>
        <w:t>iešųjų ir privačių interesų derinimo įstatymą (toliau – V</w:t>
      </w:r>
      <w:r w:rsidR="002262EB" w:rsidRPr="002262EB">
        <w:rPr>
          <w:rFonts w:ascii="Times New Roman" w:hAnsi="Times New Roman" w:cs="Times New Roman"/>
          <w:sz w:val="24"/>
          <w:szCs w:val="24"/>
        </w:rPr>
        <w:t>PIDĮ</w:t>
      </w:r>
      <w:r w:rsidR="002262EB">
        <w:rPr>
          <w:rFonts w:ascii="Times New Roman" w:hAnsi="Times New Roman" w:cs="Times New Roman"/>
          <w:sz w:val="24"/>
          <w:szCs w:val="24"/>
        </w:rPr>
        <w:t>)</w:t>
      </w:r>
      <w:r w:rsidR="002262EB" w:rsidRPr="002262EB">
        <w:rPr>
          <w:rFonts w:ascii="Times New Roman" w:hAnsi="Times New Roman" w:cs="Times New Roman"/>
          <w:sz w:val="24"/>
          <w:szCs w:val="24"/>
        </w:rPr>
        <w:t xml:space="preserve"> privalo deklaruoti privačius interesus</w:t>
      </w:r>
      <w:r w:rsidR="002262EB">
        <w:rPr>
          <w:rFonts w:ascii="Times New Roman" w:hAnsi="Times New Roman" w:cs="Times New Roman"/>
          <w:sz w:val="24"/>
          <w:szCs w:val="24"/>
        </w:rPr>
        <w:t xml:space="preserve">, nustatyta, kad sąraše nurodytos pareigos kelia tam tikrų </w:t>
      </w:r>
      <w:r w:rsidR="002262EB">
        <w:rPr>
          <w:rFonts w:ascii="Times New Roman" w:hAnsi="Times New Roman" w:cs="Times New Roman"/>
          <w:sz w:val="24"/>
          <w:szCs w:val="24"/>
        </w:rPr>
        <w:lastRenderedPageBreak/>
        <w:t xml:space="preserve">neaiškumų, pavyzdžiui, </w:t>
      </w:r>
      <w:r w:rsidR="002262EB" w:rsidRPr="002262EB">
        <w:rPr>
          <w:rFonts w:ascii="Times New Roman" w:hAnsi="Times New Roman" w:cs="Times New Roman"/>
          <w:i/>
          <w:iCs/>
          <w:sz w:val="24"/>
          <w:szCs w:val="24"/>
        </w:rPr>
        <w:t>AB „Kelių priežiūra“ centrinės būstinės struktūrinių padalinių bei skyrių vadovai</w:t>
      </w:r>
      <w:r w:rsidR="002262EB">
        <w:rPr>
          <w:rFonts w:ascii="Times New Roman" w:hAnsi="Times New Roman" w:cs="Times New Roman"/>
          <w:i/>
          <w:iCs/>
          <w:sz w:val="24"/>
          <w:szCs w:val="24"/>
        </w:rPr>
        <w:t>;</w:t>
      </w:r>
      <w:r w:rsidR="002262EB" w:rsidRPr="002262EB">
        <w:rPr>
          <w:rFonts w:ascii="Times New Roman" w:hAnsi="Times New Roman" w:cs="Times New Roman"/>
          <w:sz w:val="24"/>
          <w:szCs w:val="24"/>
        </w:rPr>
        <w:t xml:space="preserve"> </w:t>
      </w:r>
      <w:r w:rsidR="002262EB" w:rsidRPr="002262EB">
        <w:rPr>
          <w:rFonts w:ascii="Times New Roman" w:hAnsi="Times New Roman" w:cs="Times New Roman"/>
          <w:i/>
          <w:iCs/>
          <w:sz w:val="24"/>
          <w:szCs w:val="24"/>
        </w:rPr>
        <w:t>AB „Kelių priežiūra“ padalinių direktoriai, pavaduotojai, Kelių tarnybų vadovai bei juos pavaduojantys asmenys.</w:t>
      </w:r>
      <w:r w:rsidR="002262EB">
        <w:rPr>
          <w:rFonts w:ascii="Times New Roman" w:hAnsi="Times New Roman" w:cs="Times New Roman"/>
          <w:sz w:val="24"/>
          <w:szCs w:val="24"/>
        </w:rPr>
        <w:t xml:space="preserve"> </w:t>
      </w:r>
      <w:r w:rsidR="00CC4958">
        <w:rPr>
          <w:rFonts w:ascii="Times New Roman" w:hAnsi="Times New Roman" w:cs="Times New Roman"/>
          <w:sz w:val="24"/>
          <w:szCs w:val="24"/>
        </w:rPr>
        <w:t>G</w:t>
      </w:r>
      <w:r w:rsidR="002262EB" w:rsidRPr="002262EB">
        <w:rPr>
          <w:rFonts w:ascii="Times New Roman" w:hAnsi="Times New Roman" w:cs="Times New Roman"/>
          <w:color w:val="000000" w:themeColor="text1"/>
          <w:sz w:val="24"/>
          <w:szCs w:val="24"/>
        </w:rPr>
        <w:t xml:space="preserve">eneralinio </w:t>
      </w:r>
      <w:r w:rsidR="002262EB" w:rsidRPr="002262EB">
        <w:rPr>
          <w:rFonts w:ascii="Times New Roman" w:hAnsi="Times New Roman" w:cs="Times New Roman"/>
          <w:sz w:val="24"/>
          <w:szCs w:val="24"/>
        </w:rPr>
        <w:t>direktoriaus 2020-08-20 įsakym</w:t>
      </w:r>
      <w:r w:rsidR="00CC4958">
        <w:rPr>
          <w:rFonts w:ascii="Times New Roman" w:hAnsi="Times New Roman" w:cs="Times New Roman"/>
          <w:sz w:val="24"/>
          <w:szCs w:val="24"/>
        </w:rPr>
        <w:t>u</w:t>
      </w:r>
      <w:r w:rsidR="002262EB" w:rsidRPr="002262EB">
        <w:rPr>
          <w:rFonts w:ascii="Times New Roman" w:hAnsi="Times New Roman" w:cs="Times New Roman"/>
          <w:sz w:val="24"/>
          <w:szCs w:val="24"/>
        </w:rPr>
        <w:t xml:space="preserve"> Nr. V-322</w:t>
      </w:r>
      <w:r w:rsidR="00CC4958">
        <w:rPr>
          <w:rFonts w:ascii="Times New Roman" w:hAnsi="Times New Roman" w:cs="Times New Roman"/>
          <w:sz w:val="24"/>
          <w:szCs w:val="24"/>
        </w:rPr>
        <w:t xml:space="preserve"> yra patvirtintas Bendrovės</w:t>
      </w:r>
      <w:r w:rsidR="002262EB" w:rsidRPr="002262EB">
        <w:rPr>
          <w:rFonts w:ascii="Times New Roman" w:hAnsi="Times New Roman" w:cs="Times New Roman"/>
          <w:sz w:val="24"/>
          <w:szCs w:val="24"/>
        </w:rPr>
        <w:t xml:space="preserve"> vadovaujančių darbuotojų</w:t>
      </w:r>
      <w:r w:rsidR="00CC4958">
        <w:rPr>
          <w:rFonts w:ascii="Times New Roman" w:hAnsi="Times New Roman" w:cs="Times New Roman"/>
          <w:sz w:val="24"/>
          <w:szCs w:val="24"/>
        </w:rPr>
        <w:t xml:space="preserve">, turinčių teisę duoti privalomus vykdyti nurodymus pavaldiems </w:t>
      </w:r>
      <w:r w:rsidR="00CC4958" w:rsidRPr="00B31ED9">
        <w:rPr>
          <w:rFonts w:ascii="Times New Roman" w:hAnsi="Times New Roman" w:cs="Times New Roman"/>
          <w:sz w:val="24"/>
          <w:szCs w:val="24"/>
        </w:rPr>
        <w:t>darbuotojams,</w:t>
      </w:r>
      <w:r w:rsidR="002262EB" w:rsidRPr="00B31ED9">
        <w:rPr>
          <w:rFonts w:ascii="Times New Roman" w:hAnsi="Times New Roman" w:cs="Times New Roman"/>
          <w:sz w:val="24"/>
          <w:szCs w:val="24"/>
        </w:rPr>
        <w:t xml:space="preserve"> </w:t>
      </w:r>
      <w:r w:rsidR="00CC4958" w:rsidRPr="00B31ED9">
        <w:rPr>
          <w:rFonts w:ascii="Times New Roman" w:hAnsi="Times New Roman" w:cs="Times New Roman"/>
          <w:sz w:val="24"/>
          <w:szCs w:val="24"/>
        </w:rPr>
        <w:t xml:space="preserve">pareigybių </w:t>
      </w:r>
      <w:r w:rsidR="002262EB" w:rsidRPr="00B31ED9">
        <w:rPr>
          <w:rFonts w:ascii="Times New Roman" w:hAnsi="Times New Roman" w:cs="Times New Roman"/>
          <w:sz w:val="24"/>
          <w:szCs w:val="24"/>
        </w:rPr>
        <w:t>sąraš</w:t>
      </w:r>
      <w:r w:rsidR="00CC4958" w:rsidRPr="00B31ED9">
        <w:rPr>
          <w:rFonts w:ascii="Times New Roman" w:hAnsi="Times New Roman" w:cs="Times New Roman"/>
          <w:sz w:val="24"/>
          <w:szCs w:val="24"/>
        </w:rPr>
        <w:t>as</w:t>
      </w:r>
      <w:r w:rsidR="00B31ED9" w:rsidRPr="00B31ED9">
        <w:rPr>
          <w:rFonts w:ascii="Times New Roman" w:hAnsi="Times New Roman" w:cs="Times New Roman"/>
          <w:sz w:val="24"/>
          <w:szCs w:val="24"/>
        </w:rPr>
        <w:t xml:space="preserve">, kuris 2021-07-13 įsakymu Nr. V-192 </w:t>
      </w:r>
      <w:r w:rsidR="00030D76">
        <w:rPr>
          <w:rFonts w:ascii="Times New Roman" w:hAnsi="Times New Roman" w:cs="Times New Roman"/>
          <w:sz w:val="24"/>
          <w:szCs w:val="24"/>
        </w:rPr>
        <w:t xml:space="preserve">yra </w:t>
      </w:r>
      <w:r w:rsidR="00B31ED9" w:rsidRPr="00B31ED9">
        <w:rPr>
          <w:rFonts w:ascii="Times New Roman" w:hAnsi="Times New Roman" w:cs="Times New Roman"/>
          <w:sz w:val="24"/>
          <w:szCs w:val="24"/>
        </w:rPr>
        <w:t>atnaujintas</w:t>
      </w:r>
      <w:r w:rsidR="00CC4958" w:rsidRPr="00B31ED9">
        <w:rPr>
          <w:rFonts w:ascii="Times New Roman" w:hAnsi="Times New Roman" w:cs="Times New Roman"/>
          <w:sz w:val="24"/>
          <w:szCs w:val="24"/>
        </w:rPr>
        <w:t xml:space="preserve">. </w:t>
      </w:r>
      <w:r w:rsidR="00332E10" w:rsidRPr="00B31ED9">
        <w:rPr>
          <w:rFonts w:ascii="Times New Roman" w:hAnsi="Times New Roman" w:cs="Times New Roman"/>
          <w:sz w:val="24"/>
          <w:szCs w:val="24"/>
        </w:rPr>
        <w:t>Vadovaujantis</w:t>
      </w:r>
      <w:r w:rsidR="00332E10">
        <w:rPr>
          <w:rFonts w:ascii="Times New Roman" w:hAnsi="Times New Roman" w:cs="Times New Roman"/>
          <w:sz w:val="24"/>
          <w:szCs w:val="24"/>
        </w:rPr>
        <w:t xml:space="preserve"> pastaruoju </w:t>
      </w:r>
      <w:r w:rsidR="00030D76">
        <w:rPr>
          <w:rFonts w:ascii="Times New Roman" w:hAnsi="Times New Roman" w:cs="Times New Roman"/>
          <w:sz w:val="24"/>
          <w:szCs w:val="24"/>
        </w:rPr>
        <w:t xml:space="preserve">atnaujintu </w:t>
      </w:r>
      <w:r w:rsidR="00F779CD">
        <w:rPr>
          <w:rFonts w:ascii="Times New Roman" w:hAnsi="Times New Roman" w:cs="Times New Roman"/>
          <w:sz w:val="24"/>
          <w:szCs w:val="24"/>
        </w:rPr>
        <w:t xml:space="preserve">37 pareigybių </w:t>
      </w:r>
      <w:r w:rsidR="00332E10">
        <w:rPr>
          <w:rFonts w:ascii="Times New Roman" w:hAnsi="Times New Roman" w:cs="Times New Roman"/>
          <w:sz w:val="24"/>
          <w:szCs w:val="24"/>
        </w:rPr>
        <w:t>sąrašu, siekiant aiškiai ir tiksliai apibrėžti Bendrovės darbuotojų, kuriems privaloma deklaruoti privačius interesus, ratą, tikslinga naujai patvirtinti</w:t>
      </w:r>
      <w:r w:rsidR="0017518D">
        <w:rPr>
          <w:rFonts w:ascii="Times New Roman" w:hAnsi="Times New Roman" w:cs="Times New Roman"/>
          <w:sz w:val="24"/>
          <w:szCs w:val="24"/>
        </w:rPr>
        <w:t xml:space="preserve"> privalančiųjų interesus deklaruoti konkrečių pareigybių sąrašą. Tokiu būdu </w:t>
      </w:r>
      <w:r w:rsidR="00B5679F">
        <w:rPr>
          <w:rFonts w:ascii="Times New Roman" w:hAnsi="Times New Roman" w:cs="Times New Roman"/>
          <w:sz w:val="24"/>
          <w:szCs w:val="24"/>
        </w:rPr>
        <w:t>b</w:t>
      </w:r>
      <w:r w:rsidR="005768F1">
        <w:rPr>
          <w:rFonts w:ascii="Times New Roman" w:hAnsi="Times New Roman" w:cs="Times New Roman"/>
          <w:sz w:val="24"/>
          <w:szCs w:val="24"/>
        </w:rPr>
        <w:t>ūtų</w:t>
      </w:r>
      <w:r w:rsidR="00B5679F">
        <w:rPr>
          <w:rFonts w:ascii="Times New Roman" w:hAnsi="Times New Roman" w:cs="Times New Roman"/>
          <w:sz w:val="24"/>
          <w:szCs w:val="24"/>
        </w:rPr>
        <w:t xml:space="preserve"> galima tinkamai įgyvendinti VPIDĮ ir Bendrovės Interesų derinimo tvarkoje numatytas nuostatas – </w:t>
      </w:r>
      <w:r w:rsidR="00B5679F" w:rsidRPr="00B5679F">
        <w:rPr>
          <w:rFonts w:ascii="Times New Roman" w:hAnsi="Times New Roman" w:cs="Times New Roman"/>
          <w:i/>
          <w:iCs/>
          <w:sz w:val="24"/>
          <w:szCs w:val="24"/>
        </w:rPr>
        <w:t>asmenys, pretenduojantys dirbti pareigose, kurias užimantiems generalinio direktoriaus įsakymu yra nustatyta prievolė deklaruoti privačius interesus, apie tokią prievolę yra informuojami iš anksto, prieš priimant į atitinkamas pareigas.</w:t>
      </w:r>
      <w:r w:rsidR="00BA39D6">
        <w:rPr>
          <w:rFonts w:ascii="Times New Roman" w:hAnsi="Times New Roman" w:cs="Times New Roman"/>
          <w:sz w:val="24"/>
          <w:szCs w:val="24"/>
        </w:rPr>
        <w:t xml:space="preserve"> Tokia informavimo funkcija </w:t>
      </w:r>
      <w:r w:rsidR="00523428">
        <w:rPr>
          <w:rFonts w:ascii="Times New Roman" w:hAnsi="Times New Roman" w:cs="Times New Roman"/>
          <w:sz w:val="24"/>
          <w:szCs w:val="24"/>
        </w:rPr>
        <w:t xml:space="preserve">žodžiu </w:t>
      </w:r>
      <w:r w:rsidR="00BA39D6">
        <w:rPr>
          <w:rFonts w:ascii="Times New Roman" w:hAnsi="Times New Roman" w:cs="Times New Roman"/>
          <w:sz w:val="24"/>
          <w:szCs w:val="24"/>
        </w:rPr>
        <w:t>yra deleguota personalo atrankos partnerei, t</w:t>
      </w:r>
      <w:r w:rsidR="005142C5">
        <w:rPr>
          <w:rFonts w:ascii="Times New Roman" w:hAnsi="Times New Roman" w:cs="Times New Roman"/>
          <w:sz w:val="24"/>
          <w:szCs w:val="24"/>
        </w:rPr>
        <w:t>ačiau</w:t>
      </w:r>
      <w:r w:rsidR="00523428">
        <w:rPr>
          <w:rFonts w:ascii="Times New Roman" w:hAnsi="Times New Roman" w:cs="Times New Roman"/>
          <w:sz w:val="24"/>
          <w:szCs w:val="24"/>
        </w:rPr>
        <w:t>, atsižvelgiant</w:t>
      </w:r>
      <w:r w:rsidR="00BA39D6">
        <w:rPr>
          <w:rFonts w:ascii="Times New Roman" w:hAnsi="Times New Roman" w:cs="Times New Roman"/>
          <w:sz w:val="24"/>
          <w:szCs w:val="24"/>
        </w:rPr>
        <w:t xml:space="preserve"> </w:t>
      </w:r>
      <w:r w:rsidR="00523428">
        <w:rPr>
          <w:rFonts w:ascii="Times New Roman" w:hAnsi="Times New Roman" w:cs="Times New Roman"/>
          <w:sz w:val="24"/>
          <w:szCs w:val="24"/>
        </w:rPr>
        <w:t>į</w:t>
      </w:r>
      <w:r w:rsidR="00BA39D6">
        <w:rPr>
          <w:rFonts w:ascii="Times New Roman" w:hAnsi="Times New Roman" w:cs="Times New Roman"/>
          <w:sz w:val="24"/>
          <w:szCs w:val="24"/>
        </w:rPr>
        <w:t xml:space="preserve"> </w:t>
      </w:r>
      <w:r w:rsidR="00BA39D6" w:rsidRPr="00323838">
        <w:rPr>
          <w:rFonts w:ascii="Times New Roman" w:hAnsi="Times New Roman" w:cs="Times New Roman"/>
          <w:sz w:val="24"/>
          <w:szCs w:val="24"/>
        </w:rPr>
        <w:t>vidaus audito 2021-04-28 ataskaitoje Nr. VA-7 pateikt</w:t>
      </w:r>
      <w:r w:rsidR="00523428" w:rsidRPr="00323838">
        <w:rPr>
          <w:rFonts w:ascii="Times New Roman" w:hAnsi="Times New Roman" w:cs="Times New Roman"/>
          <w:sz w:val="24"/>
          <w:szCs w:val="24"/>
        </w:rPr>
        <w:t>ą</w:t>
      </w:r>
      <w:r w:rsidR="00BA39D6" w:rsidRPr="00323838">
        <w:rPr>
          <w:rFonts w:ascii="Times New Roman" w:hAnsi="Times New Roman" w:cs="Times New Roman"/>
          <w:sz w:val="24"/>
          <w:szCs w:val="24"/>
        </w:rPr>
        <w:t xml:space="preserve"> rekomendacij</w:t>
      </w:r>
      <w:r w:rsidR="00523428" w:rsidRPr="00323838">
        <w:rPr>
          <w:rFonts w:ascii="Times New Roman" w:hAnsi="Times New Roman" w:cs="Times New Roman"/>
          <w:sz w:val="24"/>
          <w:szCs w:val="24"/>
        </w:rPr>
        <w:t xml:space="preserve">ą, yra parengtas įsakymo projektas, kuriuo </w:t>
      </w:r>
      <w:r w:rsidR="005142C5">
        <w:rPr>
          <w:rFonts w:ascii="Times New Roman" w:hAnsi="Times New Roman" w:cs="Times New Roman"/>
          <w:sz w:val="24"/>
          <w:szCs w:val="24"/>
        </w:rPr>
        <w:t xml:space="preserve">bus </w:t>
      </w:r>
      <w:r w:rsidR="00523428" w:rsidRPr="00323838">
        <w:rPr>
          <w:rFonts w:ascii="Times New Roman" w:hAnsi="Times New Roman" w:cs="Times New Roman"/>
          <w:sz w:val="24"/>
          <w:szCs w:val="24"/>
        </w:rPr>
        <w:t xml:space="preserve">tvirtinamas </w:t>
      </w:r>
      <w:r w:rsidR="005142C5">
        <w:rPr>
          <w:rFonts w:ascii="Times New Roman" w:hAnsi="Times New Roman" w:cs="Times New Roman"/>
          <w:sz w:val="24"/>
          <w:szCs w:val="24"/>
        </w:rPr>
        <w:t xml:space="preserve">atnaujintas </w:t>
      </w:r>
      <w:r w:rsidR="00523428" w:rsidRPr="00323838">
        <w:rPr>
          <w:rFonts w:ascii="Times New Roman" w:hAnsi="Times New Roman" w:cs="Times New Roman"/>
          <w:sz w:val="24"/>
          <w:szCs w:val="24"/>
        </w:rPr>
        <w:t>Bendrovės pareigybių, kurias einantys asmenys privalo deklaruoti privačius interesus, sąrašas</w:t>
      </w:r>
      <w:r w:rsidR="00030D76">
        <w:rPr>
          <w:rFonts w:ascii="Times New Roman" w:hAnsi="Times New Roman" w:cs="Times New Roman"/>
          <w:sz w:val="24"/>
          <w:szCs w:val="24"/>
        </w:rPr>
        <w:t>,</w:t>
      </w:r>
      <w:r w:rsidR="00523428" w:rsidRPr="00323838">
        <w:rPr>
          <w:rFonts w:ascii="Times New Roman" w:hAnsi="Times New Roman" w:cs="Times New Roman"/>
          <w:sz w:val="24"/>
          <w:szCs w:val="24"/>
        </w:rPr>
        <w:t xml:space="preserve"> ir </w:t>
      </w:r>
      <w:r w:rsidR="005142C5">
        <w:rPr>
          <w:rFonts w:ascii="Times New Roman" w:hAnsi="Times New Roman" w:cs="Times New Roman"/>
          <w:sz w:val="24"/>
          <w:szCs w:val="24"/>
        </w:rPr>
        <w:t xml:space="preserve">papildomai įtraukta </w:t>
      </w:r>
      <w:r w:rsidR="00523428" w:rsidRPr="00323838">
        <w:rPr>
          <w:rFonts w:ascii="Times New Roman" w:hAnsi="Times New Roman" w:cs="Times New Roman"/>
          <w:sz w:val="24"/>
          <w:szCs w:val="24"/>
        </w:rPr>
        <w:t xml:space="preserve">nuostata dėl personalo atrankų partnerės pareigos informuoti kandidatus </w:t>
      </w:r>
      <w:r w:rsidR="00F654D8" w:rsidRPr="00323838">
        <w:rPr>
          <w:rFonts w:ascii="Times New Roman" w:hAnsi="Times New Roman" w:cs="Times New Roman"/>
          <w:sz w:val="24"/>
          <w:szCs w:val="24"/>
        </w:rPr>
        <w:t xml:space="preserve">prieš priimant į </w:t>
      </w:r>
      <w:r w:rsidR="005142C5">
        <w:rPr>
          <w:rFonts w:ascii="Times New Roman" w:hAnsi="Times New Roman" w:cs="Times New Roman"/>
          <w:sz w:val="24"/>
          <w:szCs w:val="24"/>
        </w:rPr>
        <w:t xml:space="preserve">atitinkamas </w:t>
      </w:r>
      <w:r w:rsidR="00F654D8" w:rsidRPr="00323838">
        <w:rPr>
          <w:rFonts w:ascii="Times New Roman" w:hAnsi="Times New Roman" w:cs="Times New Roman"/>
          <w:sz w:val="24"/>
          <w:szCs w:val="24"/>
        </w:rPr>
        <w:t xml:space="preserve">pareigas </w:t>
      </w:r>
      <w:r w:rsidR="00523428" w:rsidRPr="00323838">
        <w:rPr>
          <w:rFonts w:ascii="Times New Roman" w:hAnsi="Times New Roman" w:cs="Times New Roman"/>
          <w:sz w:val="24"/>
          <w:szCs w:val="24"/>
        </w:rPr>
        <w:t>apie prievolę deklaruoti pri</w:t>
      </w:r>
      <w:r w:rsidR="00323838" w:rsidRPr="00323838">
        <w:rPr>
          <w:rFonts w:ascii="Times New Roman" w:hAnsi="Times New Roman" w:cs="Times New Roman"/>
          <w:sz w:val="24"/>
          <w:szCs w:val="24"/>
        </w:rPr>
        <w:t>vačius interesus.</w:t>
      </w:r>
    </w:p>
    <w:p w14:paraId="51A92686" w14:textId="77777777" w:rsidR="00FA7305" w:rsidRDefault="00414A71" w:rsidP="00414A71">
      <w:pPr>
        <w:pStyle w:val="Bodytext20"/>
        <w:shd w:val="clear" w:color="auto" w:fill="auto"/>
        <w:spacing w:before="0" w:line="360" w:lineRule="auto"/>
        <w:ind w:firstLine="851"/>
        <w:rPr>
          <w:color w:val="FF0000"/>
        </w:rPr>
      </w:pPr>
      <w:r w:rsidRPr="00414A71">
        <w:rPr>
          <w:sz w:val="24"/>
          <w:szCs w:val="24"/>
        </w:rPr>
        <w:t xml:space="preserve">Atitikties pareigūnas </w:t>
      </w:r>
      <w:r w:rsidR="005142C5" w:rsidRPr="00414A71">
        <w:rPr>
          <w:sz w:val="24"/>
          <w:szCs w:val="24"/>
        </w:rPr>
        <w:t>(</w:t>
      </w:r>
      <w:r w:rsidRPr="00414A71">
        <w:rPr>
          <w:sz w:val="24"/>
          <w:szCs w:val="24"/>
        </w:rPr>
        <w:t>verslo saugos specialistas</w:t>
      </w:r>
      <w:r w:rsidR="005142C5" w:rsidRPr="00414A71">
        <w:rPr>
          <w:sz w:val="24"/>
          <w:szCs w:val="24"/>
        </w:rPr>
        <w:t xml:space="preserve">) yra atsakingas už privačių interesų deklaravimo administravimą, </w:t>
      </w:r>
      <w:r w:rsidRPr="00414A71">
        <w:rPr>
          <w:sz w:val="24"/>
          <w:szCs w:val="24"/>
        </w:rPr>
        <w:t xml:space="preserve">deklaracijose pateiktų duomenų stebėseną, </w:t>
      </w:r>
      <w:r w:rsidR="005142C5" w:rsidRPr="00414A71">
        <w:rPr>
          <w:sz w:val="24"/>
          <w:szCs w:val="24"/>
        </w:rPr>
        <w:t xml:space="preserve">konsultavimą ir kontrolę. Pagal faktinę situaciją </w:t>
      </w:r>
      <w:r w:rsidRPr="00414A71">
        <w:rPr>
          <w:sz w:val="24"/>
          <w:szCs w:val="24"/>
        </w:rPr>
        <w:t>atitikties pareigūnas</w:t>
      </w:r>
      <w:r w:rsidR="005142C5" w:rsidRPr="00414A71">
        <w:rPr>
          <w:sz w:val="24"/>
          <w:szCs w:val="24"/>
        </w:rPr>
        <w:t xml:space="preserve"> tvarko duomenis privačių interesų deklaracijų sistemoje</w:t>
      </w:r>
      <w:r w:rsidRPr="00414A71">
        <w:rPr>
          <w:sz w:val="24"/>
          <w:szCs w:val="24"/>
        </w:rPr>
        <w:t xml:space="preserve"> PINREG</w:t>
      </w:r>
      <w:r w:rsidR="005142C5" w:rsidRPr="00414A71">
        <w:rPr>
          <w:sz w:val="24"/>
          <w:szCs w:val="24"/>
        </w:rPr>
        <w:t>, stebi ir informuoja darbuotojus, kurie privalo pateikti privačių interesų deklaracijas, konsultuoja darbuotojus privačių interesų deklaracijų pateikimo ir pildymo klausimais, kitais VPIDĮ taikymo klausimais ir kontroliuoja, ar darbuotojai, privalantys pateikti privačių interesų deklaracijas, jas yra pateikę.</w:t>
      </w:r>
      <w:r w:rsidRPr="00414A71">
        <w:rPr>
          <w:sz w:val="24"/>
          <w:szCs w:val="24"/>
        </w:rPr>
        <w:t xml:space="preserve"> Nustatęs, kad darbuotojas nevykdo VPIDĮ ir Interesų derinimo tvarkos reikalavimų laiku deklaruoti privačius interesus, nedelsdamas raštu apie tai informuoja generalinį direktorių ir žodžiu ar elektroniniu paštu – savo ir darbuotojo tiesioginius vadovus.</w:t>
      </w:r>
      <w:r w:rsidR="00A61FA7">
        <w:rPr>
          <w:sz w:val="24"/>
          <w:szCs w:val="24"/>
        </w:rPr>
        <w:t xml:space="preserve"> Situacijų, kai apie laiku nepateiktą deklaraciją informuotas generalinis direktorius, nagrinėjamu laikotarpiu yra užfiksuota viena.</w:t>
      </w:r>
      <w:r w:rsidR="00FA7305" w:rsidRPr="00FA7305">
        <w:rPr>
          <w:color w:val="FF0000"/>
        </w:rPr>
        <w:t xml:space="preserve"> </w:t>
      </w:r>
    </w:p>
    <w:p w14:paraId="1FA61CDE" w14:textId="4C2ED882" w:rsidR="007E2E16" w:rsidRPr="007E2E16" w:rsidRDefault="00FA7305" w:rsidP="007E2E16">
      <w:pPr>
        <w:pStyle w:val="Bodytext20"/>
        <w:shd w:val="clear" w:color="auto" w:fill="auto"/>
        <w:spacing w:before="0" w:line="360" w:lineRule="auto"/>
        <w:ind w:firstLine="600"/>
        <w:rPr>
          <w:sz w:val="24"/>
          <w:szCs w:val="24"/>
        </w:rPr>
      </w:pPr>
      <w:r w:rsidRPr="00FA7305">
        <w:rPr>
          <w:sz w:val="24"/>
          <w:szCs w:val="24"/>
        </w:rPr>
        <w:t xml:space="preserve">Naujai į pareigas </w:t>
      </w:r>
      <w:r>
        <w:rPr>
          <w:sz w:val="24"/>
          <w:szCs w:val="24"/>
        </w:rPr>
        <w:t>priimtų/</w:t>
      </w:r>
      <w:r w:rsidRPr="00FA7305">
        <w:rPr>
          <w:sz w:val="24"/>
          <w:szCs w:val="24"/>
        </w:rPr>
        <w:t xml:space="preserve">paskirtų darbuotojų deklaracijų pateikimo faktą </w:t>
      </w:r>
      <w:r>
        <w:rPr>
          <w:sz w:val="24"/>
          <w:szCs w:val="24"/>
        </w:rPr>
        <w:t>atitikties pareigūnas</w:t>
      </w:r>
      <w:r w:rsidRPr="00FA7305">
        <w:rPr>
          <w:sz w:val="24"/>
          <w:szCs w:val="24"/>
        </w:rPr>
        <w:t xml:space="preserve"> gali patikrinti, o nusta</w:t>
      </w:r>
      <w:r>
        <w:rPr>
          <w:sz w:val="24"/>
          <w:szCs w:val="24"/>
        </w:rPr>
        <w:t>tęs</w:t>
      </w:r>
      <w:r w:rsidRPr="00FA7305">
        <w:rPr>
          <w:sz w:val="24"/>
          <w:szCs w:val="24"/>
        </w:rPr>
        <w:t xml:space="preserve">, kad deklaracija nepateikta laiku, pareikalauti ją nedelsiant pateikti ir tokiu būdu užtikrinti, kad </w:t>
      </w:r>
      <w:r>
        <w:rPr>
          <w:sz w:val="24"/>
          <w:szCs w:val="24"/>
        </w:rPr>
        <w:t>Bendrovėje</w:t>
      </w:r>
      <w:r w:rsidRPr="00FA7305">
        <w:rPr>
          <w:sz w:val="24"/>
          <w:szCs w:val="24"/>
        </w:rPr>
        <w:t xml:space="preserve"> pareigas, dėl kurių reikia deklaruoti privačius interesus, pradėję eiti asmenys vykdytų su tokiomis pareigomis susijusius teisės aktuose nustatytus skaidrumo reikalavimus. Tačiau įvertinti, ar deklaracijų turinys pateiktas teisingai, nėra galimybių. Taip pat nėra galimybių sužinoti, ar pasikeitė kokie nors deklaruojančio asmens duomenys (pavyzdžiui, bendrieji duomenys apie deklaruojančio asmens sutuoktinį, sugyventinį, partnerį, ryšiai sudarius sandorius, ryšiai su fiziniais asmenimis ir t. t.) po paskutinio deklaracijos pateikimo. Vadovaujantis VPIDĮ, </w:t>
      </w:r>
      <w:r w:rsidRPr="00FA7305">
        <w:rPr>
          <w:sz w:val="24"/>
          <w:szCs w:val="24"/>
        </w:rPr>
        <w:lastRenderedPageBreak/>
        <w:t>deklaruojantysis pats privalo patikslinti</w:t>
      </w:r>
      <w:r>
        <w:rPr>
          <w:sz w:val="24"/>
          <w:szCs w:val="24"/>
        </w:rPr>
        <w:t xml:space="preserve"> deklaraciją</w:t>
      </w:r>
      <w:r w:rsidRPr="00FA7305">
        <w:rPr>
          <w:sz w:val="24"/>
          <w:szCs w:val="24"/>
        </w:rPr>
        <w:t xml:space="preserve"> per 30 kalendorinių dienų, jeigu minėti duomenys pasikeitė, ir jis pats yra atsakingas už pateiktų duomenų teisingumą.</w:t>
      </w:r>
      <w:r w:rsidR="004314A0">
        <w:rPr>
          <w:sz w:val="24"/>
          <w:szCs w:val="24"/>
        </w:rPr>
        <w:t xml:space="preserve"> </w:t>
      </w:r>
      <w:r w:rsidR="00D97704">
        <w:rPr>
          <w:sz w:val="24"/>
          <w:szCs w:val="24"/>
        </w:rPr>
        <w:t xml:space="preserve">Kol kas tokios informacijos pateikimo bei atnaujinimo/patikslinimo laiku vienintelis iš užtikrinimo būdų – darbuotojų supratingumo bei sąmoningumo skatinimas/didinimas. Tam užtikrinti Bendrovės darbuotojams yra organizuojami mokymai. </w:t>
      </w:r>
      <w:r w:rsidR="002A01BB">
        <w:rPr>
          <w:sz w:val="24"/>
          <w:szCs w:val="24"/>
        </w:rPr>
        <w:t>2020 metais 47 prievolę deklaruoti privačius interesus turintys Bendrovės darbuotojai dalyvavo šešių akademinių valandų trukmės nuotolinių mokymų programoje „Interesų konfliktų valdymas. Privačių interesų deklaravimas“ su žinių patikrinimo testu pabaigoje.</w:t>
      </w:r>
      <w:r w:rsidR="00DC2196">
        <w:rPr>
          <w:sz w:val="24"/>
          <w:szCs w:val="24"/>
        </w:rPr>
        <w:t xml:space="preserve"> Taip pat </w:t>
      </w:r>
      <w:r w:rsidR="00DC2196" w:rsidRPr="007E2E16">
        <w:rPr>
          <w:sz w:val="24"/>
          <w:szCs w:val="24"/>
        </w:rPr>
        <w:t>po Vyriausiosios tarnybinės etikos komisijos 2020-12-30 sprendimu Nr. KS-176 patvirtintų naujų Privačių interesų deklaracijos formos bei jos pildymo, tikslinimo, papildymo ir pateikimo taisyklių, kurios įsigaliojo nuo 2021</w:t>
      </w:r>
      <w:r w:rsidR="007E2E16">
        <w:rPr>
          <w:sz w:val="24"/>
          <w:szCs w:val="24"/>
        </w:rPr>
        <w:t>-01-01</w:t>
      </w:r>
      <w:r w:rsidR="00DC2196" w:rsidRPr="007E2E16">
        <w:rPr>
          <w:sz w:val="24"/>
          <w:szCs w:val="24"/>
        </w:rPr>
        <w:t>, 2021</w:t>
      </w:r>
      <w:r w:rsidR="007E2E16" w:rsidRPr="007E2E16">
        <w:rPr>
          <w:sz w:val="24"/>
          <w:szCs w:val="24"/>
        </w:rPr>
        <w:t xml:space="preserve">-02-01 visiems darbuotojams, privalantiems deklaruoti privačius interesus, buvo </w:t>
      </w:r>
      <w:r w:rsidR="007E2E16">
        <w:rPr>
          <w:sz w:val="24"/>
          <w:szCs w:val="24"/>
        </w:rPr>
        <w:t>iš</w:t>
      </w:r>
      <w:r w:rsidR="007E2E16" w:rsidRPr="007E2E16">
        <w:rPr>
          <w:sz w:val="24"/>
          <w:szCs w:val="24"/>
        </w:rPr>
        <w:t xml:space="preserve">siųsta </w:t>
      </w:r>
      <w:r w:rsidR="007E2E16">
        <w:rPr>
          <w:sz w:val="24"/>
          <w:szCs w:val="24"/>
        </w:rPr>
        <w:t xml:space="preserve">parengta </w:t>
      </w:r>
      <w:r w:rsidR="007E2E16" w:rsidRPr="007E2E16">
        <w:rPr>
          <w:sz w:val="24"/>
          <w:szCs w:val="24"/>
        </w:rPr>
        <w:t>atmintinė</w:t>
      </w:r>
      <w:r w:rsidR="007E2E16">
        <w:rPr>
          <w:sz w:val="24"/>
          <w:szCs w:val="24"/>
        </w:rPr>
        <w:t xml:space="preserve"> bei vizuali mokomoji medžiaga, kaip tinkamai deklaruoti privačius interesus pagal naujai įsigaliojusias taisykles. Mokomoji medžiaga/instrukcija yra prieinama visiems darbuotojams, patalpinta Bendrovės intranete.  </w:t>
      </w:r>
      <w:r w:rsidR="007E2E16" w:rsidRPr="007E2E16">
        <w:rPr>
          <w:sz w:val="24"/>
          <w:szCs w:val="24"/>
        </w:rPr>
        <w:t xml:space="preserve"> </w:t>
      </w:r>
    </w:p>
    <w:p w14:paraId="0FDE3332" w14:textId="506D2856" w:rsidR="002942C5" w:rsidRDefault="00A61FA7" w:rsidP="007E2E16">
      <w:pPr>
        <w:pStyle w:val="Bodytext20"/>
        <w:shd w:val="clear" w:color="auto" w:fill="auto"/>
        <w:spacing w:before="0" w:line="360" w:lineRule="auto"/>
        <w:ind w:firstLine="851"/>
        <w:rPr>
          <w:sz w:val="24"/>
          <w:szCs w:val="24"/>
        </w:rPr>
      </w:pPr>
      <w:r w:rsidRPr="007E2E16">
        <w:rPr>
          <w:sz w:val="24"/>
          <w:szCs w:val="24"/>
        </w:rPr>
        <w:t xml:space="preserve">Siekiant įgyvendinti atitikties pareigūnui pavestą funkciją – </w:t>
      </w:r>
      <w:r w:rsidRPr="007E2E16">
        <w:rPr>
          <w:i/>
          <w:iCs/>
          <w:sz w:val="24"/>
          <w:szCs w:val="24"/>
        </w:rPr>
        <w:t>sudaryti sąlygas padalinių vadovams susipažinti</w:t>
      </w:r>
      <w:r w:rsidRPr="00A61FA7">
        <w:rPr>
          <w:i/>
          <w:iCs/>
          <w:sz w:val="24"/>
          <w:szCs w:val="24"/>
        </w:rPr>
        <w:t xml:space="preserve"> su jiems tiesiogiai pavaldžių darbuotojų, </w:t>
      </w:r>
      <w:r w:rsidR="00FA7305">
        <w:rPr>
          <w:i/>
          <w:iCs/>
          <w:sz w:val="24"/>
          <w:szCs w:val="24"/>
        </w:rPr>
        <w:t xml:space="preserve">o </w:t>
      </w:r>
      <w:r w:rsidRPr="00A61FA7">
        <w:rPr>
          <w:i/>
          <w:iCs/>
          <w:sz w:val="24"/>
          <w:szCs w:val="24"/>
        </w:rPr>
        <w:t>viešojo pirkimo komisijų pirmininkams – su atitinkamos komisijos narių privačių interesų deklaracijomis</w:t>
      </w:r>
      <w:r>
        <w:rPr>
          <w:sz w:val="24"/>
          <w:szCs w:val="24"/>
        </w:rPr>
        <w:t xml:space="preserve"> </w:t>
      </w:r>
      <w:r w:rsidR="00D9669A" w:rsidRPr="00D9669A">
        <w:rPr>
          <w:sz w:val="24"/>
          <w:szCs w:val="24"/>
        </w:rPr>
        <w:t>–</w:t>
      </w:r>
      <w:r>
        <w:rPr>
          <w:sz w:val="24"/>
          <w:szCs w:val="24"/>
        </w:rPr>
        <w:t xml:space="preserve"> atit</w:t>
      </w:r>
      <w:r w:rsidR="00D9669A">
        <w:rPr>
          <w:sz w:val="24"/>
          <w:szCs w:val="24"/>
        </w:rPr>
        <w:t xml:space="preserve">ikties pareigūnas PINREG sistemoje pateiktas privačių interesų deklaracijas registruoja Bendrovės dokumentų valdymo sistemoje (toliau – DVS) PI registre ir </w:t>
      </w:r>
      <w:r w:rsidR="004314A0">
        <w:rPr>
          <w:sz w:val="24"/>
          <w:szCs w:val="24"/>
        </w:rPr>
        <w:t xml:space="preserve">per DVS </w:t>
      </w:r>
      <w:r w:rsidR="00D9669A">
        <w:rPr>
          <w:sz w:val="24"/>
          <w:szCs w:val="24"/>
        </w:rPr>
        <w:t>pateikia jas susipažinti darbuotojų tiesioginiams vadovams bei viešųjų pirkimų komisijų pirmininkams. Tokiu būdu užtikrinama susipažinusiųjų vadovų ir komisijų pirmininkų kontrolė</w:t>
      </w:r>
      <w:r w:rsidR="004314A0">
        <w:rPr>
          <w:sz w:val="24"/>
          <w:szCs w:val="24"/>
        </w:rPr>
        <w:t xml:space="preserve"> (fiksuojasi susipažinimo su deklaracija data ir laikas)</w:t>
      </w:r>
      <w:r w:rsidR="00D9669A">
        <w:rPr>
          <w:sz w:val="24"/>
          <w:szCs w:val="24"/>
        </w:rPr>
        <w:t xml:space="preserve">, siekiant užtikrinti, kad darbuotojams nebūtų skiriamos užduotys, galinčios sukelti interesų konfliktą, bei </w:t>
      </w:r>
      <w:r w:rsidR="00D97704">
        <w:rPr>
          <w:sz w:val="24"/>
          <w:szCs w:val="24"/>
        </w:rPr>
        <w:t xml:space="preserve">siekiant </w:t>
      </w:r>
      <w:r w:rsidR="00D9669A">
        <w:rPr>
          <w:sz w:val="24"/>
          <w:szCs w:val="24"/>
        </w:rPr>
        <w:t>suvald</w:t>
      </w:r>
      <w:r w:rsidR="00D97704">
        <w:rPr>
          <w:sz w:val="24"/>
          <w:szCs w:val="24"/>
        </w:rPr>
        <w:t>y</w:t>
      </w:r>
      <w:r w:rsidR="00D9669A">
        <w:rPr>
          <w:sz w:val="24"/>
          <w:szCs w:val="24"/>
        </w:rPr>
        <w:t>t</w:t>
      </w:r>
      <w:r w:rsidR="00D97704">
        <w:rPr>
          <w:sz w:val="24"/>
          <w:szCs w:val="24"/>
        </w:rPr>
        <w:t>i</w:t>
      </w:r>
      <w:r w:rsidR="00D9669A">
        <w:rPr>
          <w:sz w:val="24"/>
          <w:szCs w:val="24"/>
        </w:rPr>
        <w:t xml:space="preserve"> galimo interesų konflikto situaciją. </w:t>
      </w:r>
      <w:r w:rsidR="00F779CD">
        <w:rPr>
          <w:sz w:val="24"/>
          <w:szCs w:val="24"/>
        </w:rPr>
        <w:t xml:space="preserve">Po Vyriausiosios tarnybinės etikos komisijos </w:t>
      </w:r>
      <w:r w:rsidR="009D02CA">
        <w:rPr>
          <w:sz w:val="24"/>
          <w:szCs w:val="24"/>
        </w:rPr>
        <w:t>patvirtintų naujų</w:t>
      </w:r>
      <w:r w:rsidR="00F779CD">
        <w:rPr>
          <w:sz w:val="24"/>
          <w:szCs w:val="24"/>
        </w:rPr>
        <w:t xml:space="preserve"> Privačių interesų deklaracijos formos bei jos pildymo, tikslinimo, papildymo ir pateikimo taisyklių</w:t>
      </w:r>
      <w:r w:rsidR="007E2E16">
        <w:rPr>
          <w:sz w:val="24"/>
          <w:szCs w:val="24"/>
        </w:rPr>
        <w:t xml:space="preserve"> įsigaliojimo</w:t>
      </w:r>
      <w:r w:rsidR="009D02CA">
        <w:rPr>
          <w:sz w:val="24"/>
          <w:szCs w:val="24"/>
        </w:rPr>
        <w:t>,</w:t>
      </w:r>
      <w:r w:rsidR="00F779CD">
        <w:rPr>
          <w:sz w:val="24"/>
          <w:szCs w:val="24"/>
        </w:rPr>
        <w:t xml:space="preserve"> </w:t>
      </w:r>
      <w:r w:rsidR="004314A0">
        <w:rPr>
          <w:sz w:val="24"/>
          <w:szCs w:val="24"/>
        </w:rPr>
        <w:t>Bendrovės DVS sistemoje</w:t>
      </w:r>
      <w:r w:rsidR="00F779CD">
        <w:rPr>
          <w:sz w:val="24"/>
          <w:szCs w:val="24"/>
        </w:rPr>
        <w:t xml:space="preserve"> yra įtrauktos </w:t>
      </w:r>
      <w:r w:rsidR="00613BE0">
        <w:rPr>
          <w:sz w:val="24"/>
          <w:szCs w:val="24"/>
        </w:rPr>
        <w:t>194 darbuotojų deklaracijos.</w:t>
      </w:r>
      <w:r w:rsidR="004314A0">
        <w:rPr>
          <w:sz w:val="24"/>
          <w:szCs w:val="24"/>
        </w:rPr>
        <w:t xml:space="preserve"> </w:t>
      </w:r>
    </w:p>
    <w:p w14:paraId="68BAEB58" w14:textId="02D08110" w:rsidR="00A61FA7" w:rsidRPr="000F17CA" w:rsidRDefault="002942C5" w:rsidP="007B446B">
      <w:pPr>
        <w:pStyle w:val="Bodytext20"/>
        <w:shd w:val="clear" w:color="auto" w:fill="auto"/>
        <w:spacing w:before="0" w:line="360" w:lineRule="auto"/>
        <w:ind w:firstLine="851"/>
        <w:rPr>
          <w:sz w:val="24"/>
          <w:szCs w:val="24"/>
        </w:rPr>
      </w:pPr>
      <w:r>
        <w:rPr>
          <w:sz w:val="24"/>
          <w:szCs w:val="24"/>
        </w:rPr>
        <w:t xml:space="preserve">Vertinant </w:t>
      </w:r>
      <w:r w:rsidR="009D02CA">
        <w:rPr>
          <w:sz w:val="24"/>
          <w:szCs w:val="24"/>
        </w:rPr>
        <w:t xml:space="preserve">viešojo pirkimo komisijos narių, asmenų, Bendrovės vadovo paskirtų atlikti supaprastintus pirkimus, viešųjų pirkimų procedūrose dalyvaujančių ekspertų ir viešųjų pirkimų iniciatorių privačių interesų deklaravimą ir kontrolę, nustatyta, kad </w:t>
      </w:r>
      <w:r w:rsidR="00377B63">
        <w:rPr>
          <w:sz w:val="24"/>
          <w:szCs w:val="24"/>
        </w:rPr>
        <w:t>Bendrovės generalinio direktoriaus</w:t>
      </w:r>
      <w:r w:rsidR="009D02CA">
        <w:rPr>
          <w:sz w:val="24"/>
          <w:szCs w:val="24"/>
        </w:rPr>
        <w:t xml:space="preserve"> </w:t>
      </w:r>
      <w:r w:rsidR="00377B63">
        <w:rPr>
          <w:sz w:val="24"/>
          <w:szCs w:val="24"/>
        </w:rPr>
        <w:t>2020-03-24 ir 2020-11-23 įsakymais Nr. V-81 ir Nr. V-448 paskirti viešųjų pirkimų organizatoriai bei sudarytos viešųjų pirkimų komisijos.</w:t>
      </w:r>
      <w:r w:rsidR="00A61FA7">
        <w:rPr>
          <w:sz w:val="24"/>
          <w:szCs w:val="24"/>
        </w:rPr>
        <w:t xml:space="preserve"> </w:t>
      </w:r>
      <w:r w:rsidR="006B45B0">
        <w:rPr>
          <w:sz w:val="24"/>
          <w:szCs w:val="24"/>
        </w:rPr>
        <w:t xml:space="preserve">2021-06-15 Bendrovės generalinio direktoriaus įsakymu Nr. V-163 „Dėl viešųjų pirkimų vykdymo, organizatorių paskyrimo ir komisijų sudarymo“ yra panaikinti abu ankstesni įsakymai bei atsakingu už Bendrovės iniciatorių, organizatorių, viešųjų pirkimų komisijos narių ir ekspertų privačių interesų deklaracijų </w:t>
      </w:r>
      <w:r w:rsidR="00596100">
        <w:rPr>
          <w:sz w:val="24"/>
          <w:szCs w:val="24"/>
        </w:rPr>
        <w:t xml:space="preserve">savalaikį </w:t>
      </w:r>
      <w:r w:rsidR="006B45B0">
        <w:rPr>
          <w:sz w:val="24"/>
          <w:szCs w:val="24"/>
        </w:rPr>
        <w:t>užpildymą</w:t>
      </w:r>
      <w:r w:rsidR="00596100">
        <w:rPr>
          <w:sz w:val="24"/>
          <w:szCs w:val="24"/>
        </w:rPr>
        <w:t xml:space="preserve"> bei tokių deklaracijų registrą paskirtas verslo saugos specialistas. Tiek ir ankstesniuose įsakymuose, tiek ir paskutiniame galiojančiame įsakyme viešųjų pirkimų komisijas sudaro 4-5 komisijos nariai, įskaitant ir komisijos pirmininką</w:t>
      </w:r>
      <w:r w:rsidR="00AC6DE5">
        <w:rPr>
          <w:sz w:val="24"/>
          <w:szCs w:val="24"/>
        </w:rPr>
        <w:t>, o tokių komisijų yra 9</w:t>
      </w:r>
      <w:r w:rsidR="00596100">
        <w:rPr>
          <w:sz w:val="24"/>
          <w:szCs w:val="24"/>
        </w:rPr>
        <w:t xml:space="preserve">. Vienu iš komisijos narių </w:t>
      </w:r>
      <w:r w:rsidR="00596100">
        <w:rPr>
          <w:sz w:val="24"/>
          <w:szCs w:val="24"/>
        </w:rPr>
        <w:lastRenderedPageBreak/>
        <w:t>yra paskirtas pirkimo iniciatorius (-ė), pateikęs (-</w:t>
      </w:r>
      <w:proofErr w:type="spellStart"/>
      <w:r w:rsidR="00596100">
        <w:rPr>
          <w:sz w:val="24"/>
          <w:szCs w:val="24"/>
        </w:rPr>
        <w:t>usi</w:t>
      </w:r>
      <w:proofErr w:type="spellEnd"/>
      <w:r w:rsidR="00596100">
        <w:rPr>
          <w:sz w:val="24"/>
          <w:szCs w:val="24"/>
        </w:rPr>
        <w:t>) pirkimo paraišką-užduotį.</w:t>
      </w:r>
      <w:r w:rsidR="00AC6DE5">
        <w:rPr>
          <w:sz w:val="24"/>
          <w:szCs w:val="24"/>
        </w:rPr>
        <w:t xml:space="preserve"> Dėl pastarojo savalaikio privačių interesų deklaracijos pateikimo užtikrinimo ir kyla didelė rizika, kadangi kiekviename kitame inicijuotame pirkime komisijos nariu tampa vis kitas darbuotojas</w:t>
      </w:r>
      <w:r w:rsidR="00AE59DC">
        <w:rPr>
          <w:sz w:val="24"/>
          <w:szCs w:val="24"/>
        </w:rPr>
        <w:t>.</w:t>
      </w:r>
      <w:r w:rsidR="00AE4FD9">
        <w:rPr>
          <w:sz w:val="24"/>
          <w:szCs w:val="24"/>
        </w:rPr>
        <w:t xml:space="preserve"> O pareiga kaip komisijos nariui deklaruoti privačius interesus yra iki j</w:t>
      </w:r>
      <w:r w:rsidR="007A0DBE">
        <w:rPr>
          <w:sz w:val="24"/>
          <w:szCs w:val="24"/>
        </w:rPr>
        <w:t>o</w:t>
      </w:r>
      <w:r w:rsidR="00AE4FD9">
        <w:rPr>
          <w:sz w:val="24"/>
          <w:szCs w:val="24"/>
        </w:rPr>
        <w:t xml:space="preserve"> dalyva</w:t>
      </w:r>
      <w:r w:rsidR="007A0DBE">
        <w:rPr>
          <w:sz w:val="24"/>
          <w:szCs w:val="24"/>
        </w:rPr>
        <w:t xml:space="preserve">vimo </w:t>
      </w:r>
      <w:r w:rsidR="00AE4FD9">
        <w:rPr>
          <w:sz w:val="24"/>
          <w:szCs w:val="24"/>
        </w:rPr>
        <w:t>pirkimo procedūrose</w:t>
      </w:r>
      <w:r w:rsidR="007A0DBE">
        <w:rPr>
          <w:sz w:val="24"/>
          <w:szCs w:val="24"/>
        </w:rPr>
        <w:t xml:space="preserve"> pradžios. Siekiant iki minimumo sumažinti savalaikio deklaracijos pateikimo riziką, 2021-08-02 generalinio direktoriaus įsakymu Nr. V-223 koreguoti Pirkimų </w:t>
      </w:r>
      <w:r w:rsidR="007A0DBE" w:rsidRPr="000F17CA">
        <w:rPr>
          <w:sz w:val="24"/>
          <w:szCs w:val="24"/>
        </w:rPr>
        <w:t xml:space="preserve">tvarkos IV ir V skyriai, patvirtinant naują Pirkimų inicijavimo, organizavimo ir vykdymo procedūrą PRO-37, kurioje yra įtvirtinta nuostata, kad </w:t>
      </w:r>
      <w:r w:rsidR="000F17CA" w:rsidRPr="000F17CA">
        <w:rPr>
          <w:i/>
          <w:iCs/>
          <w:sz w:val="24"/>
          <w:szCs w:val="24"/>
        </w:rPr>
        <w:t>viešųjų pirkimų specialistas per 3 darbo dienas nuo paraiškos-užduoties gavimo vykdymui dienos patikrina, ar visi Komisijos nariai, ekspertai ir pirmininkas yra pasirašę nešališkumo deklaraciją, konfidencialumo pasižadėjimą ir užpildę privačių interesų deklaraciją. Jeigu deklaracijos ir pasižadėjimai neužpildyti, viešųjų pirkimų specialistas informuoja verslo saugos specialistą apie trūkstamas deklaracijas ir pasižadėjimą ir kreipiasi į Komisijos narius, ekspertus, kad pasirašytų trūkstamą</w:t>
      </w:r>
      <w:r w:rsidR="007A0DBE" w:rsidRPr="000F17CA">
        <w:rPr>
          <w:i/>
          <w:iCs/>
          <w:sz w:val="24"/>
          <w:szCs w:val="24"/>
        </w:rPr>
        <w:t xml:space="preserve"> </w:t>
      </w:r>
      <w:r w:rsidR="000F17CA" w:rsidRPr="000F17CA">
        <w:rPr>
          <w:i/>
          <w:iCs/>
          <w:sz w:val="24"/>
          <w:szCs w:val="24"/>
        </w:rPr>
        <w:t xml:space="preserve">nešališkumo deklaraciją, konfidencialumo pasižadėjimą. Verslo saugos specialistas kreipiasi į </w:t>
      </w:r>
      <w:r w:rsidR="000F17CA">
        <w:rPr>
          <w:i/>
          <w:iCs/>
          <w:sz w:val="24"/>
          <w:szCs w:val="24"/>
        </w:rPr>
        <w:t>K</w:t>
      </w:r>
      <w:r w:rsidR="000F17CA" w:rsidRPr="000F17CA">
        <w:rPr>
          <w:i/>
          <w:iCs/>
          <w:sz w:val="24"/>
          <w:szCs w:val="24"/>
        </w:rPr>
        <w:t xml:space="preserve">omisijos narius, ekspertus, kad užsipildytų privačių interesų deklaraciją. Verslo saugos specialistas atsakingas, kad </w:t>
      </w:r>
      <w:r w:rsidR="009B63AF">
        <w:rPr>
          <w:i/>
          <w:iCs/>
          <w:sz w:val="24"/>
          <w:szCs w:val="24"/>
        </w:rPr>
        <w:t>K</w:t>
      </w:r>
      <w:r w:rsidR="000F17CA" w:rsidRPr="000F17CA">
        <w:rPr>
          <w:i/>
          <w:iCs/>
          <w:sz w:val="24"/>
          <w:szCs w:val="24"/>
        </w:rPr>
        <w:t>omisijos nariai, ekspertai būtų pateikę privačių interesų deklaracijas.</w:t>
      </w:r>
      <w:r w:rsidR="00AE59DC" w:rsidRPr="000F17CA">
        <w:rPr>
          <w:i/>
          <w:iCs/>
          <w:sz w:val="24"/>
          <w:szCs w:val="24"/>
        </w:rPr>
        <w:t xml:space="preserve"> </w:t>
      </w:r>
      <w:r w:rsidR="00596100" w:rsidRPr="000F17CA">
        <w:rPr>
          <w:sz w:val="24"/>
          <w:szCs w:val="24"/>
        </w:rPr>
        <w:t xml:space="preserve">  </w:t>
      </w:r>
      <w:r w:rsidR="006B45B0" w:rsidRPr="000F17CA">
        <w:rPr>
          <w:sz w:val="24"/>
          <w:szCs w:val="24"/>
        </w:rPr>
        <w:t xml:space="preserve"> </w:t>
      </w:r>
    </w:p>
    <w:p w14:paraId="2C7B8AF3" w14:textId="691CEDD9" w:rsidR="007B446B" w:rsidRPr="007B446B" w:rsidRDefault="007B446B" w:rsidP="00F85D79">
      <w:pPr>
        <w:pStyle w:val="Bodytext20"/>
        <w:shd w:val="clear" w:color="auto" w:fill="auto"/>
        <w:spacing w:before="0" w:line="360" w:lineRule="auto"/>
        <w:ind w:firstLine="851"/>
        <w:rPr>
          <w:sz w:val="24"/>
          <w:szCs w:val="24"/>
        </w:rPr>
      </w:pPr>
      <w:r w:rsidRPr="007B446B">
        <w:rPr>
          <w:sz w:val="24"/>
          <w:szCs w:val="24"/>
        </w:rPr>
        <w:t>Atliekant antikorupcinį vertinimą ir analizę viešųjų ir privačių interesų deklaravimo ir viešųjų ir privačių interesų konfliktų valdymo srityje, buvo vertinama, kaip Bendrovėje nustatomos išankstinės interesų konfliktų grėsmės, atsižvelgiant į deklaracijų duomenis, ir valdomi interesų konfliktai.</w:t>
      </w:r>
    </w:p>
    <w:p w14:paraId="6629E3E8" w14:textId="6B70C40B" w:rsidR="00676877" w:rsidRPr="00F85D79" w:rsidRDefault="007B446B" w:rsidP="00780E77">
      <w:pPr>
        <w:pStyle w:val="Bodytext20"/>
        <w:shd w:val="clear" w:color="auto" w:fill="auto"/>
        <w:spacing w:before="0" w:line="360" w:lineRule="auto"/>
        <w:ind w:firstLine="851"/>
        <w:rPr>
          <w:sz w:val="24"/>
          <w:szCs w:val="24"/>
        </w:rPr>
      </w:pPr>
      <w:r w:rsidRPr="007B446B">
        <w:rPr>
          <w:sz w:val="24"/>
          <w:szCs w:val="24"/>
        </w:rPr>
        <w:t>Deklaruojantis asmuo privalo vykdyti įstaigos vadovo ar jo įgalioto asmens rašytines išankstines rekomendacijas, nuo kokių tarnybinių pareigų atlikimo jis privalo nusišalinti. Šios rekomendacijos, remiantis deklaracijų duomenimis arba asmens prašymu, yra sudaromos dėl konkrečios situacijos. Už deklaracijoje pateiktų duomenų tikrumą atsako deklaruojantis asmuo. Deklaracijoje pateiktus duomenis ir privačius interesus gali tikrinti institucijos ar įstaigos, kurioje deklaruojantis asmuo dirba, vadovas ar jo įgaliotas asmuo. Rekomendacijoje dėl VPIDĮ nuostatų laikymosi kontrolės vykdymo rekomenduojama įstaigoje atlikti nuolatinę (prevencinę) deklaruojančių asmenų privačių interesų deklaracijų teikimo ir jų turinio stebėseną, nustatyti planinius (rutininius) visų deklaruojančių asmenų privačių interesų deklaracijų tikrinimo periodus. Iš privačių interesų deklaracijų turinio nustačius, kad deklaruojančiam asmeniui einant tarnybines pareigas gali kilti interesų konfliktas, nedelsiant raštu jam rekomenduoti, nuo kokių klausimų jis turėtų nusišalinti, arba nušalinti jį (neskirti atitinkamų tarnybinių užduočių) savo iniciatyva.</w:t>
      </w:r>
      <w:r w:rsidR="00532879">
        <w:rPr>
          <w:sz w:val="24"/>
          <w:szCs w:val="24"/>
        </w:rPr>
        <w:t xml:space="preserve"> </w:t>
      </w:r>
      <w:r w:rsidR="00AF3507">
        <w:rPr>
          <w:sz w:val="24"/>
          <w:szCs w:val="24"/>
        </w:rPr>
        <w:t>Interesų derinimo tvarkoje yra pateikta dešimt situacijų/aprašymų, kad</w:t>
      </w:r>
      <w:r w:rsidR="00676877">
        <w:rPr>
          <w:sz w:val="24"/>
          <w:szCs w:val="24"/>
        </w:rPr>
        <w:t>a</w:t>
      </w:r>
      <w:r w:rsidR="00AF3507">
        <w:rPr>
          <w:sz w:val="24"/>
          <w:szCs w:val="24"/>
        </w:rPr>
        <w:t xml:space="preserve"> susidaro (gali susidaryti) interesų konflikto situacija</w:t>
      </w:r>
      <w:r w:rsidR="00676877">
        <w:rPr>
          <w:sz w:val="24"/>
          <w:szCs w:val="24"/>
        </w:rPr>
        <w:t xml:space="preserve"> bei aprašyti tolimesni darbuotojo veiksmai dėl informavimo apie galimą interesų konflikto situaciją bei nusišalinimą.</w:t>
      </w:r>
      <w:r w:rsidR="00AF3507">
        <w:rPr>
          <w:sz w:val="24"/>
          <w:szCs w:val="24"/>
        </w:rPr>
        <w:t xml:space="preserve"> </w:t>
      </w:r>
      <w:r w:rsidR="00532879">
        <w:rPr>
          <w:sz w:val="24"/>
          <w:szCs w:val="24"/>
        </w:rPr>
        <w:t>Vertinamuoju laikotarpiu</w:t>
      </w:r>
      <w:r w:rsidR="00210150">
        <w:rPr>
          <w:sz w:val="24"/>
          <w:szCs w:val="24"/>
        </w:rPr>
        <w:t xml:space="preserve"> 2020 m. yra </w:t>
      </w:r>
      <w:r w:rsidR="00676877">
        <w:rPr>
          <w:sz w:val="24"/>
          <w:szCs w:val="24"/>
        </w:rPr>
        <w:t>priimt</w:t>
      </w:r>
      <w:r w:rsidR="00AA649A">
        <w:rPr>
          <w:sz w:val="24"/>
          <w:szCs w:val="24"/>
        </w:rPr>
        <w:t xml:space="preserve">as vienas </w:t>
      </w:r>
      <w:r w:rsidR="00676877">
        <w:rPr>
          <w:sz w:val="24"/>
          <w:szCs w:val="24"/>
        </w:rPr>
        <w:t>darbuotoj</w:t>
      </w:r>
      <w:r w:rsidR="00AA649A">
        <w:rPr>
          <w:sz w:val="24"/>
          <w:szCs w:val="24"/>
        </w:rPr>
        <w:t>o</w:t>
      </w:r>
      <w:r w:rsidR="00676877">
        <w:rPr>
          <w:sz w:val="24"/>
          <w:szCs w:val="24"/>
        </w:rPr>
        <w:t xml:space="preserve"> nusišalinima</w:t>
      </w:r>
      <w:r w:rsidR="00AA649A">
        <w:rPr>
          <w:sz w:val="24"/>
          <w:szCs w:val="24"/>
        </w:rPr>
        <w:t>s bei atliktas vienas tyrimas dėl galimos interesų konflikto situacijos</w:t>
      </w:r>
      <w:r w:rsidR="00676877">
        <w:rPr>
          <w:sz w:val="24"/>
          <w:szCs w:val="24"/>
        </w:rPr>
        <w:t xml:space="preserve">, o 2021 m. priimtas vienas nusišalinimas bei pateiktos trys rašytinės rekomendacijos. </w:t>
      </w:r>
      <w:r w:rsidR="00676877" w:rsidRPr="00700F3C">
        <w:rPr>
          <w:sz w:val="24"/>
          <w:szCs w:val="24"/>
        </w:rPr>
        <w:t xml:space="preserve">Rašytinės rekomendacijos pateiktos </w:t>
      </w:r>
      <w:r w:rsidR="00676877" w:rsidRPr="00700F3C">
        <w:rPr>
          <w:sz w:val="24"/>
          <w:szCs w:val="24"/>
        </w:rPr>
        <w:lastRenderedPageBreak/>
        <w:t>pačių darbuotojų prašym</w:t>
      </w:r>
      <w:r w:rsidR="00AA649A">
        <w:rPr>
          <w:sz w:val="24"/>
          <w:szCs w:val="24"/>
        </w:rPr>
        <w:t>ais</w:t>
      </w:r>
      <w:r w:rsidR="00676877" w:rsidRPr="00700F3C">
        <w:rPr>
          <w:sz w:val="24"/>
          <w:szCs w:val="24"/>
        </w:rPr>
        <w:t xml:space="preserve"> dėl konkreči</w:t>
      </w:r>
      <w:r w:rsidR="00AA649A">
        <w:rPr>
          <w:sz w:val="24"/>
          <w:szCs w:val="24"/>
        </w:rPr>
        <w:t>ų</w:t>
      </w:r>
      <w:r w:rsidR="00676877" w:rsidRPr="00700F3C">
        <w:rPr>
          <w:sz w:val="24"/>
          <w:szCs w:val="24"/>
        </w:rPr>
        <w:t xml:space="preserve"> situacij</w:t>
      </w:r>
      <w:r w:rsidR="00AA649A">
        <w:rPr>
          <w:sz w:val="24"/>
          <w:szCs w:val="24"/>
        </w:rPr>
        <w:t>ų</w:t>
      </w:r>
      <w:r w:rsidR="00676877" w:rsidRPr="00700F3C">
        <w:rPr>
          <w:sz w:val="24"/>
          <w:szCs w:val="24"/>
        </w:rPr>
        <w:t>.</w:t>
      </w:r>
      <w:r w:rsidR="00B52B5C" w:rsidRPr="00700F3C">
        <w:rPr>
          <w:sz w:val="24"/>
          <w:szCs w:val="24"/>
        </w:rPr>
        <w:t xml:space="preserve"> Sprendimų </w:t>
      </w:r>
      <w:r w:rsidR="00B52B5C" w:rsidRPr="00F85D79">
        <w:rPr>
          <w:sz w:val="24"/>
          <w:szCs w:val="24"/>
        </w:rPr>
        <w:t>nepriimti pareikšto nusišalinimo</w:t>
      </w:r>
      <w:r w:rsidR="00352C78">
        <w:rPr>
          <w:sz w:val="24"/>
          <w:szCs w:val="24"/>
        </w:rPr>
        <w:t xml:space="preserve"> bei nušalinimų</w:t>
      </w:r>
      <w:r w:rsidR="00B52B5C" w:rsidRPr="00F85D79">
        <w:rPr>
          <w:sz w:val="24"/>
          <w:szCs w:val="24"/>
        </w:rPr>
        <w:t xml:space="preserve"> vertinamuoju laikotarpiu ne</w:t>
      </w:r>
      <w:r w:rsidR="00352C78">
        <w:rPr>
          <w:sz w:val="24"/>
          <w:szCs w:val="24"/>
        </w:rPr>
        <w:t>registruota</w:t>
      </w:r>
      <w:r w:rsidR="00B52B5C" w:rsidRPr="00F85D79">
        <w:rPr>
          <w:sz w:val="24"/>
          <w:szCs w:val="24"/>
        </w:rPr>
        <w:t>.</w:t>
      </w:r>
    </w:p>
    <w:p w14:paraId="53763ADB" w14:textId="4B2F7400" w:rsidR="00780E77" w:rsidRDefault="003D4561" w:rsidP="00780E77">
      <w:pPr>
        <w:spacing w:line="360" w:lineRule="auto"/>
        <w:ind w:firstLine="851"/>
        <w:rPr>
          <w:i/>
          <w:iCs/>
        </w:rPr>
      </w:pPr>
      <w:r w:rsidRPr="002272E8">
        <w:rPr>
          <w:color w:val="auto"/>
          <w:szCs w:val="24"/>
        </w:rPr>
        <w:t xml:space="preserve">Bendrovėje nėra patvirtinto atskiro teisės akto, reglamentuojančio dovanų teikimo ir priėmimo tvarką. Bendrovės valdybos partvirtintoje ir interneto tinklapyje paviešintoje </w:t>
      </w:r>
      <w:r w:rsidRPr="0041380C">
        <w:rPr>
          <w:color w:val="auto"/>
          <w:szCs w:val="24"/>
        </w:rPr>
        <w:t xml:space="preserve">Antikorupcijos </w:t>
      </w:r>
      <w:r w:rsidRPr="002272E8">
        <w:rPr>
          <w:color w:val="auto"/>
          <w:szCs w:val="24"/>
        </w:rPr>
        <w:t>politikoje</w:t>
      </w:r>
      <w:r w:rsidR="00CE0433">
        <w:rPr>
          <w:color w:val="auto"/>
          <w:szCs w:val="24"/>
        </w:rPr>
        <w:t xml:space="preserve"> (atnaujintoje</w:t>
      </w:r>
      <w:r w:rsidR="0041380C">
        <w:rPr>
          <w:color w:val="auto"/>
          <w:szCs w:val="24"/>
        </w:rPr>
        <w:t xml:space="preserve"> Atsparumo korupcijai politikoje)</w:t>
      </w:r>
      <w:r w:rsidRPr="002272E8">
        <w:rPr>
          <w:color w:val="auto"/>
          <w:szCs w:val="24"/>
        </w:rPr>
        <w:t xml:space="preserve"> yra nurodyti antikorupcijos įsipareigojimai, kurių vienas apibūdina </w:t>
      </w:r>
      <w:r w:rsidR="00780E77">
        <w:rPr>
          <w:szCs w:val="24"/>
        </w:rPr>
        <w:t xml:space="preserve">tinkamą </w:t>
      </w:r>
      <w:r w:rsidRPr="002272E8">
        <w:rPr>
          <w:color w:val="auto"/>
          <w:szCs w:val="24"/>
        </w:rPr>
        <w:t>dovan</w:t>
      </w:r>
      <w:r w:rsidR="00780E77">
        <w:rPr>
          <w:szCs w:val="24"/>
        </w:rPr>
        <w:t>ų</w:t>
      </w:r>
      <w:r w:rsidRPr="002272E8">
        <w:rPr>
          <w:color w:val="auto"/>
          <w:szCs w:val="24"/>
        </w:rPr>
        <w:t xml:space="preserve"> ir svetingum</w:t>
      </w:r>
      <w:r w:rsidR="00780E77">
        <w:rPr>
          <w:szCs w:val="24"/>
        </w:rPr>
        <w:t>o laikymąsi</w:t>
      </w:r>
      <w:r w:rsidRPr="002272E8">
        <w:rPr>
          <w:color w:val="auto"/>
          <w:szCs w:val="24"/>
        </w:rPr>
        <w:t xml:space="preserve"> </w:t>
      </w:r>
      <w:r w:rsidR="002272E8" w:rsidRPr="002272E8">
        <w:rPr>
          <w:color w:val="auto"/>
          <w:szCs w:val="24"/>
        </w:rPr>
        <w:t>–</w:t>
      </w:r>
      <w:r w:rsidRPr="002272E8">
        <w:rPr>
          <w:color w:val="auto"/>
          <w:szCs w:val="24"/>
        </w:rPr>
        <w:t xml:space="preserve"> </w:t>
      </w:r>
      <w:r w:rsidR="00780E77" w:rsidRPr="00780E77">
        <w:rPr>
          <w:i/>
          <w:iCs/>
        </w:rPr>
        <w:t xml:space="preserve">Siekiant išvengti bet kokių nesusipratimų ar dviprasmybių, dėl kurių galėtų kilti abejonių Darbuotojo objektyvumu ir nešališkumu, Darbuotojai neteikia ir nepriima jokių dovanų (svetingumų), kurios galėtų būti suprastos kaip skatinimas ar atlyginimas už sprendimą, palankumo ar išskirtinio vertinimo siekimas bet kokiose su Bendrove susijusiose veiklose. Gavus tokias dovanas, Darbuotojai privalo nedelsiant informuoti savo tiesioginį vadovą bei Saugos ir prevencijos skyrių ir užregistruoti Bendrovės dovanų registre. Gautą dovaną nedelsiant grąžinti dovanotojui (tiesiogiai, paštu, per kurjerius). </w:t>
      </w:r>
    </w:p>
    <w:p w14:paraId="1277E1AA" w14:textId="4662B2E8" w:rsidR="00780E77" w:rsidRPr="00780E77" w:rsidRDefault="00780E77" w:rsidP="00780E77">
      <w:pPr>
        <w:spacing w:line="360" w:lineRule="auto"/>
        <w:ind w:firstLine="0"/>
        <w:rPr>
          <w:i/>
          <w:iCs/>
        </w:rPr>
      </w:pPr>
      <w:r w:rsidRPr="00780E77">
        <w:rPr>
          <w:i/>
          <w:iCs/>
        </w:rPr>
        <w:t xml:space="preserve">Darbuotojų naudojamos verslo dovanos (svetingumas) vienam asmeniui negali viršyti 50 Eur ir yra skirtos tik Bendrovės prekės ženklo ir įvaizdžio stiprinimui (su Bendrovės simbolika). Darbuotojai, atlikdami jiems pavestas funkcijas, gali teikti ir priimti tik tokias dovanas (svetingumus), kurios yra susijusios su einamomis pareigomis pagal tarptautinį protokolą ar tradicijas, taip pat reprezentacijai skirtas dovanas su valstybės, savivaldybės, įmonės, įstaigos ar organizacijos simbolika (kalendoriai, knygos, kitokie informacinio pobūdžio spaudiniai ir pan.). Jei tokios dovanos vertė viršija 50 Eur, ji tampa Bendrovės nuosavybe. Visos gautos dovanos yra registruojamos Bendrovės dovanų registre. </w:t>
      </w:r>
    </w:p>
    <w:p w14:paraId="6F9E4AB2" w14:textId="4A2707A2" w:rsidR="00780E77" w:rsidRDefault="00780E77" w:rsidP="00780E77">
      <w:pPr>
        <w:spacing w:line="360" w:lineRule="auto"/>
        <w:ind w:firstLine="0"/>
        <w:rPr>
          <w:i/>
          <w:iCs/>
        </w:rPr>
      </w:pPr>
      <w:r w:rsidRPr="00780E77">
        <w:rPr>
          <w:i/>
          <w:iCs/>
        </w:rPr>
        <w:t>Kvietimus į (nemokamus) oficialius renginius / vizitus Darbuotojai priima tik, jei tam yra pateisinamų verslo priežasčių – užmegzti ryšius ir (ar) stiprinti bendradarbiavimą, pagrįstą Bendrovės interesais – ir tik tuomet, jei yra organizatoriaus verslo renginys ir jei jame dalyvauja organizatoriaus atstovai. Kelionės, apgyvendinimo ir kitos išlaidos, išskyrus maitinimą, susijusios su aukščiau minimais renginiais ir vizitais, visada yra apmokamos Bendrovės. Sprendimas vykti į tokį renginį visada turi būti raštiškai suderintas su tiesioginiu vadovu, nurodant galimas kelionės išlaidas ir deklaruojant dalyvavimo tikslą.</w:t>
      </w:r>
    </w:p>
    <w:p w14:paraId="28EAFF11" w14:textId="77777777" w:rsidR="005D1F4D" w:rsidRDefault="00780E77" w:rsidP="00780E77">
      <w:pPr>
        <w:spacing w:line="360" w:lineRule="auto"/>
        <w:ind w:firstLine="851"/>
      </w:pPr>
      <w:r>
        <w:t>Bendrovės Interesų derinimo tvarkoje yra atskiras skyrius, numatantis dovanų ar paslaugų priėmimo ir teikimo apribojimus.</w:t>
      </w:r>
      <w:r w:rsidR="00603CDD">
        <w:t xml:space="preserve"> </w:t>
      </w:r>
      <w:r w:rsidR="00027705">
        <w:t xml:space="preserve">Skyriuje numatyta, kad, prieš apsispręsdamas priimti dovaną ar nepriimti, darbuotojas privalo įvertinti (atsakyti sau į klausimus): (1) dovanos įteikimo aplinkybes: dovanos teikimo priežastį, vietą, laiką, būdą, dovanos formą; (2) dovanos vertę; (3) dovanojimų dažnumą ir jų periodiškumą (pvz., smulkios, tačiau dažnai dovanojamos dovanos); (4) ar priėmęs dovaną, galės jaustis laisvas nuo įsipareigojimų dovanotojui; (5) ar galės skaidriai deklaruoti dovaną ir jos šaltinį. </w:t>
      </w:r>
    </w:p>
    <w:p w14:paraId="565C9ECD" w14:textId="187FF282" w:rsidR="00780E77" w:rsidRPr="00172541" w:rsidRDefault="00172541" w:rsidP="00780E77">
      <w:pPr>
        <w:spacing w:line="360" w:lineRule="auto"/>
        <w:ind w:firstLine="851"/>
        <w:rPr>
          <w:color w:val="auto"/>
        </w:rPr>
      </w:pPr>
      <w:r>
        <w:t xml:space="preserve">Pažymėtina, kad </w:t>
      </w:r>
      <w:r w:rsidRPr="00172541">
        <w:rPr>
          <w:color w:val="auto"/>
          <w:szCs w:val="24"/>
        </w:rPr>
        <w:t>dovanų pagal tarptautinį protokolą ar tradicijas, taip pat reprezentacijai skirtų dovanų vertės</w:t>
      </w:r>
      <w:r w:rsidRPr="00172541">
        <w:rPr>
          <w:color w:val="auto"/>
        </w:rPr>
        <w:t xml:space="preserve"> skirtinguose dokumentuose nesutampa – Interesų derinimo tvarkoje numatyta </w:t>
      </w:r>
      <w:r w:rsidRPr="00172541">
        <w:rPr>
          <w:color w:val="auto"/>
        </w:rPr>
        <w:lastRenderedPageBreak/>
        <w:t xml:space="preserve">150 Eur vertė (pagal VPIDĮ), o </w:t>
      </w:r>
      <w:r w:rsidRPr="0041380C">
        <w:rPr>
          <w:color w:val="auto"/>
        </w:rPr>
        <w:t xml:space="preserve">Atsparumo </w:t>
      </w:r>
      <w:r w:rsidRPr="00172541">
        <w:rPr>
          <w:color w:val="auto"/>
        </w:rPr>
        <w:t xml:space="preserve">korupcijai politikoje nurodyta mažesnė – 50 Eur dovanos vertės riba, kurią viršijus, dovana tampa Bendrovės nuosavybe. Taip pat pažymėtina, kad </w:t>
      </w:r>
      <w:r w:rsidRPr="00172541">
        <w:rPr>
          <w:color w:val="auto"/>
          <w:szCs w:val="24"/>
        </w:rPr>
        <w:t>nėra patvirtintos dovanų įvertinimo, registravimo, saugojimo tvarkos, kaip tai numatyta VPIDĮ 13 str. 3 d.  (dovana įvertinama ir saugoma institucijos ar įstaigos vadovo nustatyta tvarka).</w:t>
      </w:r>
    </w:p>
    <w:p w14:paraId="3A4B4FD7" w14:textId="11A9E244" w:rsidR="00700F3C" w:rsidRPr="00700F3C" w:rsidRDefault="00700F3C" w:rsidP="00F85D79">
      <w:pPr>
        <w:pStyle w:val="Bodytext20"/>
        <w:shd w:val="clear" w:color="auto" w:fill="auto"/>
        <w:spacing w:before="0" w:line="360" w:lineRule="auto"/>
        <w:ind w:firstLine="851"/>
        <w:rPr>
          <w:sz w:val="24"/>
          <w:szCs w:val="24"/>
        </w:rPr>
      </w:pPr>
      <w:r w:rsidRPr="00F85D79">
        <w:rPr>
          <w:rStyle w:val="Bodytext2115ptBold"/>
          <w:sz w:val="24"/>
          <w:szCs w:val="24"/>
        </w:rPr>
        <w:t xml:space="preserve">Išvada. </w:t>
      </w:r>
      <w:r w:rsidRPr="00F85D79">
        <w:rPr>
          <w:sz w:val="24"/>
          <w:szCs w:val="24"/>
        </w:rPr>
        <w:t>Atlikus vi</w:t>
      </w:r>
      <w:r w:rsidRPr="00700F3C">
        <w:rPr>
          <w:sz w:val="24"/>
          <w:szCs w:val="24"/>
        </w:rPr>
        <w:t>ešųjų ir privačių interesų deklaravimo ir viešųjų ir privačių interesų konfliktų valdymo srities antikorupcinę analizę ir vertinimą</w:t>
      </w:r>
      <w:r w:rsidR="00172541">
        <w:rPr>
          <w:sz w:val="24"/>
          <w:szCs w:val="24"/>
        </w:rPr>
        <w:t>,</w:t>
      </w:r>
      <w:r w:rsidRPr="00700F3C">
        <w:rPr>
          <w:sz w:val="24"/>
          <w:szCs w:val="24"/>
        </w:rPr>
        <w:t xml:space="preserve"> darytina išvada, kad korupcijos pasireiškimo tikimybė yra maža.</w:t>
      </w:r>
    </w:p>
    <w:p w14:paraId="7642B3A2" w14:textId="77777777" w:rsidR="00700F3C" w:rsidRPr="00700F3C" w:rsidRDefault="00700F3C" w:rsidP="00700F3C">
      <w:pPr>
        <w:pStyle w:val="Bodytext30"/>
        <w:shd w:val="clear" w:color="auto" w:fill="auto"/>
        <w:spacing w:before="0" w:line="360" w:lineRule="auto"/>
        <w:ind w:firstLine="851"/>
        <w:jc w:val="both"/>
        <w:rPr>
          <w:sz w:val="24"/>
          <w:szCs w:val="24"/>
        </w:rPr>
      </w:pPr>
      <w:r w:rsidRPr="00700F3C">
        <w:rPr>
          <w:sz w:val="24"/>
          <w:szCs w:val="24"/>
        </w:rPr>
        <w:t>Viešųjų ir privačių interesų deklaravimo ir viešųjų ir privačių interesų konfliktų valdymo srityje nustatyti rizikos veiksniai:</w:t>
      </w:r>
    </w:p>
    <w:p w14:paraId="77F24775" w14:textId="2C68EC7A" w:rsidR="00700F3C" w:rsidRPr="0041380C" w:rsidRDefault="00134F54" w:rsidP="00700F3C">
      <w:pPr>
        <w:pStyle w:val="Bodytext20"/>
        <w:numPr>
          <w:ilvl w:val="0"/>
          <w:numId w:val="18"/>
        </w:numPr>
        <w:shd w:val="clear" w:color="auto" w:fill="auto"/>
        <w:tabs>
          <w:tab w:val="left" w:pos="855"/>
        </w:tabs>
        <w:spacing w:before="0" w:line="360" w:lineRule="auto"/>
        <w:ind w:firstLine="620"/>
        <w:rPr>
          <w:sz w:val="24"/>
          <w:szCs w:val="24"/>
        </w:rPr>
      </w:pPr>
      <w:r w:rsidRPr="0041380C">
        <w:rPr>
          <w:sz w:val="24"/>
          <w:szCs w:val="24"/>
        </w:rPr>
        <w:t>Bendrovės v</w:t>
      </w:r>
      <w:r w:rsidR="00700F3C" w:rsidRPr="0041380C">
        <w:rPr>
          <w:sz w:val="24"/>
          <w:szCs w:val="24"/>
        </w:rPr>
        <w:t xml:space="preserve">iešųjų ir privačių interesų deklaravimą reglamentuojančiuose dokumentuose </w:t>
      </w:r>
      <w:r w:rsidRPr="0041380C">
        <w:rPr>
          <w:sz w:val="24"/>
          <w:szCs w:val="24"/>
        </w:rPr>
        <w:t>nesutampa priimamų dovanų vertės</w:t>
      </w:r>
      <w:r w:rsidR="001F2D7F">
        <w:rPr>
          <w:sz w:val="24"/>
          <w:szCs w:val="24"/>
        </w:rPr>
        <w:t>,</w:t>
      </w:r>
      <w:r w:rsidRPr="0041380C">
        <w:rPr>
          <w:sz w:val="24"/>
          <w:szCs w:val="24"/>
        </w:rPr>
        <w:t xml:space="preserve"> taip pat nereglamentuotas gautų dovanų įvertinimo, registravimo ir saugojimo/panaudojimo procesas. </w:t>
      </w:r>
    </w:p>
    <w:p w14:paraId="24AC4C37" w14:textId="235DE78C" w:rsidR="00700F3C" w:rsidRPr="0041380C" w:rsidRDefault="00134F54" w:rsidP="00700F3C">
      <w:pPr>
        <w:pStyle w:val="Bodytext20"/>
        <w:numPr>
          <w:ilvl w:val="0"/>
          <w:numId w:val="18"/>
        </w:numPr>
        <w:shd w:val="clear" w:color="auto" w:fill="auto"/>
        <w:tabs>
          <w:tab w:val="left" w:pos="826"/>
        </w:tabs>
        <w:spacing w:before="0" w:line="360" w:lineRule="auto"/>
        <w:ind w:firstLine="620"/>
        <w:rPr>
          <w:sz w:val="24"/>
          <w:szCs w:val="24"/>
        </w:rPr>
      </w:pPr>
      <w:r w:rsidRPr="0041380C">
        <w:rPr>
          <w:sz w:val="24"/>
          <w:szCs w:val="24"/>
        </w:rPr>
        <w:t>Bendrovės</w:t>
      </w:r>
      <w:r w:rsidR="00700F3C" w:rsidRPr="0041380C">
        <w:rPr>
          <w:sz w:val="24"/>
          <w:szCs w:val="24"/>
        </w:rPr>
        <w:t xml:space="preserve"> </w:t>
      </w:r>
      <w:r w:rsidR="00BD6F6F" w:rsidRPr="0041380C">
        <w:rPr>
          <w:sz w:val="24"/>
          <w:szCs w:val="24"/>
        </w:rPr>
        <w:t xml:space="preserve">viešųjų ir privačių interesų deklaravimą reglamentuojančiuose dokumentuose </w:t>
      </w:r>
      <w:r w:rsidR="00700F3C" w:rsidRPr="0041380C">
        <w:rPr>
          <w:sz w:val="24"/>
          <w:szCs w:val="24"/>
        </w:rPr>
        <w:t xml:space="preserve">nėra </w:t>
      </w:r>
      <w:r w:rsidR="00BD6F6F" w:rsidRPr="0041380C">
        <w:rPr>
          <w:sz w:val="24"/>
          <w:szCs w:val="24"/>
        </w:rPr>
        <w:t>konkrečių pareigybių</w:t>
      </w:r>
      <w:r w:rsidR="0041380C">
        <w:rPr>
          <w:sz w:val="24"/>
          <w:szCs w:val="24"/>
        </w:rPr>
        <w:t xml:space="preserve"> sąrašo</w:t>
      </w:r>
      <w:r w:rsidR="00BD6F6F" w:rsidRPr="0041380C">
        <w:rPr>
          <w:sz w:val="24"/>
          <w:szCs w:val="24"/>
        </w:rPr>
        <w:t>, kurioms privaloma deklaruoti privačius</w:t>
      </w:r>
      <w:r w:rsidR="0041380C">
        <w:rPr>
          <w:sz w:val="24"/>
          <w:szCs w:val="24"/>
        </w:rPr>
        <w:t xml:space="preserve"> interesus </w:t>
      </w:r>
      <w:r w:rsidR="00700F3C" w:rsidRPr="0041380C">
        <w:rPr>
          <w:sz w:val="24"/>
          <w:szCs w:val="24"/>
        </w:rPr>
        <w:t>nustatyta, į kokias pareigas pretenduojančių asmenų prašoma deklaruoti interesus.</w:t>
      </w:r>
    </w:p>
    <w:p w14:paraId="18820AD0" w14:textId="78FB0128" w:rsidR="00226738" w:rsidRPr="005839F8" w:rsidRDefault="00226738" w:rsidP="00700F3C">
      <w:pPr>
        <w:pStyle w:val="Bodytext20"/>
        <w:numPr>
          <w:ilvl w:val="0"/>
          <w:numId w:val="18"/>
        </w:numPr>
        <w:shd w:val="clear" w:color="auto" w:fill="auto"/>
        <w:tabs>
          <w:tab w:val="left" w:pos="855"/>
        </w:tabs>
        <w:spacing w:before="0" w:line="360" w:lineRule="auto"/>
        <w:ind w:firstLine="620"/>
        <w:rPr>
          <w:sz w:val="24"/>
          <w:szCs w:val="24"/>
        </w:rPr>
      </w:pPr>
      <w:r>
        <w:rPr>
          <w:sz w:val="24"/>
          <w:szCs w:val="24"/>
        </w:rPr>
        <w:t xml:space="preserve">Nėra numatytos aiškios atsakomybės, kas </w:t>
      </w:r>
      <w:r w:rsidR="005839F8">
        <w:rPr>
          <w:sz w:val="24"/>
          <w:szCs w:val="24"/>
        </w:rPr>
        <w:t xml:space="preserve">turi prieš priimant į darbą iš anksto informuoti </w:t>
      </w:r>
      <w:r w:rsidR="005839F8" w:rsidRPr="005839F8">
        <w:rPr>
          <w:sz w:val="24"/>
          <w:szCs w:val="24"/>
        </w:rPr>
        <w:t>asmenis</w:t>
      </w:r>
      <w:r w:rsidRPr="005839F8">
        <w:rPr>
          <w:sz w:val="24"/>
          <w:szCs w:val="24"/>
        </w:rPr>
        <w:t>, pretenduojan</w:t>
      </w:r>
      <w:r w:rsidR="005839F8">
        <w:rPr>
          <w:sz w:val="24"/>
          <w:szCs w:val="24"/>
        </w:rPr>
        <w:t>čius</w:t>
      </w:r>
      <w:r w:rsidRPr="005839F8">
        <w:rPr>
          <w:sz w:val="24"/>
          <w:szCs w:val="24"/>
        </w:rPr>
        <w:t xml:space="preserve"> dirbti pareigose, kurias užimantiems generalinio direktoriaus įsakymu yra nustatyta prievolė deklaruoti privačius interesus</w:t>
      </w:r>
      <w:r w:rsidR="005839F8" w:rsidRPr="005839F8">
        <w:rPr>
          <w:sz w:val="24"/>
          <w:szCs w:val="24"/>
        </w:rPr>
        <w:t xml:space="preserve">. </w:t>
      </w:r>
    </w:p>
    <w:p w14:paraId="00F4A570" w14:textId="0C50F2DF" w:rsidR="00700F3C" w:rsidRPr="0041380C" w:rsidRDefault="00134F54" w:rsidP="00700F3C">
      <w:pPr>
        <w:pStyle w:val="Bodytext20"/>
        <w:numPr>
          <w:ilvl w:val="0"/>
          <w:numId w:val="18"/>
        </w:numPr>
        <w:shd w:val="clear" w:color="auto" w:fill="auto"/>
        <w:tabs>
          <w:tab w:val="left" w:pos="855"/>
        </w:tabs>
        <w:spacing w:before="0" w:line="360" w:lineRule="auto"/>
        <w:ind w:firstLine="620"/>
        <w:rPr>
          <w:sz w:val="24"/>
          <w:szCs w:val="24"/>
        </w:rPr>
      </w:pPr>
      <w:r w:rsidRPr="0041380C">
        <w:rPr>
          <w:sz w:val="24"/>
          <w:szCs w:val="24"/>
        </w:rPr>
        <w:t xml:space="preserve">Tik darbuotojų ugdymu ir sąmoningumo didinimu galima užtikrinti </w:t>
      </w:r>
      <w:r w:rsidR="00BD6F6F" w:rsidRPr="0041380C">
        <w:rPr>
          <w:sz w:val="24"/>
          <w:szCs w:val="24"/>
        </w:rPr>
        <w:t xml:space="preserve">deklaruojančiojo asmens </w:t>
      </w:r>
      <w:r w:rsidRPr="0041380C">
        <w:rPr>
          <w:sz w:val="24"/>
          <w:szCs w:val="24"/>
        </w:rPr>
        <w:t>teisingų</w:t>
      </w:r>
      <w:r w:rsidR="00BD6F6F" w:rsidRPr="0041380C">
        <w:rPr>
          <w:sz w:val="24"/>
          <w:szCs w:val="24"/>
        </w:rPr>
        <w:t>, tikrų, deklaruotinų</w:t>
      </w:r>
      <w:r w:rsidRPr="0041380C">
        <w:rPr>
          <w:sz w:val="24"/>
          <w:szCs w:val="24"/>
        </w:rPr>
        <w:t xml:space="preserve"> duomenų</w:t>
      </w:r>
      <w:r w:rsidR="00BD6F6F" w:rsidRPr="0041380C">
        <w:rPr>
          <w:sz w:val="24"/>
          <w:szCs w:val="24"/>
        </w:rPr>
        <w:t xml:space="preserve"> laiku</w:t>
      </w:r>
      <w:r w:rsidRPr="0041380C">
        <w:rPr>
          <w:sz w:val="24"/>
          <w:szCs w:val="24"/>
        </w:rPr>
        <w:t xml:space="preserve"> pateikim</w:t>
      </w:r>
      <w:r w:rsidR="00BD6F6F" w:rsidRPr="0041380C">
        <w:rPr>
          <w:sz w:val="24"/>
          <w:szCs w:val="24"/>
        </w:rPr>
        <w:t>ą</w:t>
      </w:r>
      <w:r w:rsidRPr="0041380C">
        <w:rPr>
          <w:sz w:val="24"/>
          <w:szCs w:val="24"/>
        </w:rPr>
        <w:t>, siekiant savalaikiai ir tinkamai valdyti galimus inter</w:t>
      </w:r>
      <w:r w:rsidR="00BD6F6F" w:rsidRPr="0041380C">
        <w:rPr>
          <w:sz w:val="24"/>
          <w:szCs w:val="24"/>
        </w:rPr>
        <w:t>e</w:t>
      </w:r>
      <w:r w:rsidRPr="0041380C">
        <w:rPr>
          <w:sz w:val="24"/>
          <w:szCs w:val="24"/>
        </w:rPr>
        <w:t>sų konfliktus</w:t>
      </w:r>
      <w:r w:rsidR="00BD6F6F" w:rsidRPr="0041380C">
        <w:rPr>
          <w:sz w:val="24"/>
          <w:szCs w:val="24"/>
        </w:rPr>
        <w:t>.</w:t>
      </w:r>
      <w:r w:rsidRPr="0041380C">
        <w:rPr>
          <w:sz w:val="24"/>
          <w:szCs w:val="24"/>
        </w:rPr>
        <w:t xml:space="preserve"> </w:t>
      </w:r>
    </w:p>
    <w:p w14:paraId="68627300" w14:textId="342B2364" w:rsidR="00700F3C" w:rsidRPr="005839F8" w:rsidRDefault="00700F3C" w:rsidP="005839F8">
      <w:pPr>
        <w:spacing w:line="360" w:lineRule="auto"/>
        <w:ind w:firstLine="0"/>
        <w:rPr>
          <w:b/>
          <w:bCs/>
          <w:color w:val="000000" w:themeColor="text1"/>
        </w:rPr>
      </w:pPr>
      <w:r w:rsidRPr="005839F8">
        <w:rPr>
          <w:b/>
          <w:bCs/>
          <w:color w:val="000000" w:themeColor="text1"/>
        </w:rPr>
        <w:t>Siūlomos priemonės dėl korupcijos rizikos veiksnių neigiamos įtakos panaikinimo ar sumažinimo:</w:t>
      </w:r>
    </w:p>
    <w:tbl>
      <w:tblPr>
        <w:tblStyle w:val="Lentelstinklelis"/>
        <w:tblW w:w="0" w:type="auto"/>
        <w:tblLook w:val="04A0" w:firstRow="1" w:lastRow="0" w:firstColumn="1" w:lastColumn="0" w:noHBand="0" w:noVBand="1"/>
      </w:tblPr>
      <w:tblGrid>
        <w:gridCol w:w="569"/>
        <w:gridCol w:w="2961"/>
        <w:gridCol w:w="1973"/>
        <w:gridCol w:w="1831"/>
        <w:gridCol w:w="2294"/>
      </w:tblGrid>
      <w:tr w:rsidR="002C4315" w:rsidRPr="004E2D58" w14:paraId="52EFE987" w14:textId="77777777" w:rsidTr="00352C78">
        <w:tc>
          <w:tcPr>
            <w:tcW w:w="570" w:type="dxa"/>
          </w:tcPr>
          <w:p w14:paraId="54A3F91F" w14:textId="77777777" w:rsidR="002C4315" w:rsidRPr="004E2D58" w:rsidRDefault="002C4315" w:rsidP="00274E92">
            <w:pPr>
              <w:pStyle w:val="Betarp"/>
              <w:jc w:val="center"/>
              <w:rPr>
                <w:b/>
                <w:bCs/>
                <w:sz w:val="22"/>
                <w:szCs w:val="22"/>
              </w:rPr>
            </w:pPr>
            <w:r w:rsidRPr="004E2D58">
              <w:rPr>
                <w:b/>
                <w:bCs/>
                <w:sz w:val="22"/>
                <w:szCs w:val="22"/>
              </w:rPr>
              <w:t>Eil. Nr.</w:t>
            </w:r>
          </w:p>
        </w:tc>
        <w:tc>
          <w:tcPr>
            <w:tcW w:w="2969" w:type="dxa"/>
          </w:tcPr>
          <w:p w14:paraId="3198F779" w14:textId="77777777" w:rsidR="002C4315" w:rsidRPr="004E2D58" w:rsidRDefault="002C4315" w:rsidP="00274E92">
            <w:pPr>
              <w:pStyle w:val="Betarp"/>
              <w:jc w:val="center"/>
              <w:rPr>
                <w:b/>
                <w:bCs/>
                <w:sz w:val="22"/>
                <w:szCs w:val="22"/>
              </w:rPr>
            </w:pPr>
            <w:r w:rsidRPr="004E2D58">
              <w:rPr>
                <w:b/>
                <w:bCs/>
                <w:sz w:val="22"/>
                <w:szCs w:val="22"/>
              </w:rPr>
              <w:t>Priemonė</w:t>
            </w:r>
          </w:p>
        </w:tc>
        <w:tc>
          <w:tcPr>
            <w:tcW w:w="1985" w:type="dxa"/>
          </w:tcPr>
          <w:p w14:paraId="545AB54C" w14:textId="77777777" w:rsidR="002C4315" w:rsidRPr="004E2D58" w:rsidRDefault="002C4315" w:rsidP="00274E92">
            <w:pPr>
              <w:pStyle w:val="Betarp"/>
              <w:jc w:val="center"/>
              <w:rPr>
                <w:b/>
                <w:bCs/>
                <w:sz w:val="22"/>
                <w:szCs w:val="22"/>
              </w:rPr>
            </w:pPr>
            <w:r w:rsidRPr="004E2D58">
              <w:rPr>
                <w:b/>
                <w:bCs/>
                <w:sz w:val="22"/>
                <w:szCs w:val="22"/>
              </w:rPr>
              <w:t>Atsakingas vykdytojas</w:t>
            </w:r>
          </w:p>
        </w:tc>
        <w:tc>
          <w:tcPr>
            <w:tcW w:w="1842" w:type="dxa"/>
          </w:tcPr>
          <w:p w14:paraId="36EA045E" w14:textId="77777777" w:rsidR="002C4315" w:rsidRPr="004E2D58" w:rsidRDefault="002C4315" w:rsidP="00274E92">
            <w:pPr>
              <w:pStyle w:val="Betarp"/>
              <w:jc w:val="center"/>
              <w:rPr>
                <w:b/>
                <w:bCs/>
                <w:sz w:val="22"/>
                <w:szCs w:val="22"/>
              </w:rPr>
            </w:pPr>
            <w:r w:rsidRPr="004E2D58">
              <w:rPr>
                <w:b/>
                <w:bCs/>
                <w:sz w:val="22"/>
                <w:szCs w:val="22"/>
              </w:rPr>
              <w:t>Įvykdymo terminas</w:t>
            </w:r>
          </w:p>
        </w:tc>
        <w:tc>
          <w:tcPr>
            <w:tcW w:w="2262" w:type="dxa"/>
          </w:tcPr>
          <w:p w14:paraId="4AB6693B" w14:textId="77777777" w:rsidR="002C4315" w:rsidRPr="004E2D58" w:rsidRDefault="002C4315" w:rsidP="00274E92">
            <w:pPr>
              <w:pStyle w:val="Betarp"/>
              <w:jc w:val="center"/>
              <w:rPr>
                <w:b/>
                <w:bCs/>
                <w:sz w:val="22"/>
                <w:szCs w:val="22"/>
              </w:rPr>
            </w:pPr>
            <w:r w:rsidRPr="004E2D58">
              <w:rPr>
                <w:b/>
                <w:bCs/>
                <w:sz w:val="22"/>
                <w:szCs w:val="22"/>
              </w:rPr>
              <w:t>Laukiamas rezultatas</w:t>
            </w:r>
          </w:p>
        </w:tc>
      </w:tr>
      <w:tr w:rsidR="002C4315" w:rsidRPr="004E2D58" w14:paraId="3BD126AB" w14:textId="77777777" w:rsidTr="00352C78">
        <w:tc>
          <w:tcPr>
            <w:tcW w:w="570" w:type="dxa"/>
          </w:tcPr>
          <w:p w14:paraId="58DECBDD" w14:textId="77777777" w:rsidR="002C4315" w:rsidRPr="004E2D58" w:rsidRDefault="002C4315" w:rsidP="00274E92">
            <w:pPr>
              <w:pStyle w:val="Betarp"/>
              <w:spacing w:line="360" w:lineRule="auto"/>
              <w:jc w:val="center"/>
              <w:rPr>
                <w:sz w:val="22"/>
                <w:szCs w:val="22"/>
              </w:rPr>
            </w:pPr>
            <w:r w:rsidRPr="004E2D58">
              <w:rPr>
                <w:sz w:val="22"/>
                <w:szCs w:val="22"/>
              </w:rPr>
              <w:t>1.</w:t>
            </w:r>
          </w:p>
        </w:tc>
        <w:tc>
          <w:tcPr>
            <w:tcW w:w="2969" w:type="dxa"/>
          </w:tcPr>
          <w:p w14:paraId="763FC5BB" w14:textId="0CA9CBF7" w:rsidR="002C4315" w:rsidRPr="004E2D58" w:rsidRDefault="002C4315" w:rsidP="00274E92">
            <w:pPr>
              <w:pStyle w:val="Betarp"/>
              <w:rPr>
                <w:sz w:val="22"/>
                <w:szCs w:val="22"/>
              </w:rPr>
            </w:pPr>
            <w:r w:rsidRPr="004E2D58">
              <w:rPr>
                <w:sz w:val="22"/>
                <w:szCs w:val="22"/>
              </w:rPr>
              <w:t>Interesų derinimo tvarkos atnaujinimas/koregavimas pagal galiojančius teisės aktus bei pateiktas vidaus audito rekomendacijas</w:t>
            </w:r>
            <w:r w:rsidR="00FF1707" w:rsidRPr="004E2D58">
              <w:rPr>
                <w:sz w:val="22"/>
                <w:szCs w:val="22"/>
              </w:rPr>
              <w:t xml:space="preserve"> (atnaujintas pareigybių sąrašas, atsakomybė iš anksto informuoti pretendentus apie prievolę deklaruoti privačius interesus ir kt.)</w:t>
            </w:r>
          </w:p>
        </w:tc>
        <w:tc>
          <w:tcPr>
            <w:tcW w:w="1985" w:type="dxa"/>
          </w:tcPr>
          <w:p w14:paraId="07919F15" w14:textId="57DA4085" w:rsidR="002C4315" w:rsidRPr="004E2D58" w:rsidRDefault="00352C78" w:rsidP="00352C78">
            <w:pPr>
              <w:pStyle w:val="Betarp"/>
              <w:jc w:val="center"/>
              <w:rPr>
                <w:sz w:val="22"/>
                <w:szCs w:val="22"/>
              </w:rPr>
            </w:pPr>
            <w:r w:rsidRPr="004E2D58">
              <w:rPr>
                <w:sz w:val="22"/>
                <w:szCs w:val="22"/>
              </w:rPr>
              <w:t>Saugos ir prevencijos skyrius</w:t>
            </w:r>
          </w:p>
        </w:tc>
        <w:tc>
          <w:tcPr>
            <w:tcW w:w="1842" w:type="dxa"/>
          </w:tcPr>
          <w:p w14:paraId="78909DC0" w14:textId="59D90249" w:rsidR="002C4315" w:rsidRPr="004E2D58" w:rsidRDefault="00352C78" w:rsidP="00274E92">
            <w:pPr>
              <w:pStyle w:val="Betarp"/>
              <w:jc w:val="center"/>
              <w:rPr>
                <w:sz w:val="22"/>
                <w:szCs w:val="22"/>
              </w:rPr>
            </w:pPr>
            <w:r w:rsidRPr="004E2D58">
              <w:rPr>
                <w:sz w:val="22"/>
                <w:szCs w:val="22"/>
              </w:rPr>
              <w:t xml:space="preserve">2021 m. III </w:t>
            </w:r>
            <w:proofErr w:type="spellStart"/>
            <w:r w:rsidRPr="004E2D58">
              <w:rPr>
                <w:sz w:val="22"/>
                <w:szCs w:val="22"/>
              </w:rPr>
              <w:t>ketv</w:t>
            </w:r>
            <w:proofErr w:type="spellEnd"/>
            <w:r w:rsidRPr="004E2D58">
              <w:rPr>
                <w:sz w:val="22"/>
                <w:szCs w:val="22"/>
              </w:rPr>
              <w:t>.</w:t>
            </w:r>
          </w:p>
        </w:tc>
        <w:tc>
          <w:tcPr>
            <w:tcW w:w="2262" w:type="dxa"/>
          </w:tcPr>
          <w:p w14:paraId="5F00C6A2" w14:textId="2EDDC164" w:rsidR="002C4315" w:rsidRPr="004E2D58" w:rsidRDefault="00226738" w:rsidP="00274E92">
            <w:pPr>
              <w:pStyle w:val="Betarp"/>
              <w:jc w:val="center"/>
              <w:rPr>
                <w:sz w:val="22"/>
                <w:szCs w:val="22"/>
              </w:rPr>
            </w:pPr>
            <w:r w:rsidRPr="004E2D58">
              <w:rPr>
                <w:sz w:val="22"/>
                <w:szCs w:val="22"/>
              </w:rPr>
              <w:t>Atitikties teisės aktams užtikrinimas</w:t>
            </w:r>
          </w:p>
        </w:tc>
      </w:tr>
      <w:tr w:rsidR="00FF1707" w:rsidRPr="004E2D58" w14:paraId="4BBA1CAC" w14:textId="77777777" w:rsidTr="00352C78">
        <w:tc>
          <w:tcPr>
            <w:tcW w:w="570" w:type="dxa"/>
          </w:tcPr>
          <w:p w14:paraId="27EB0B3F" w14:textId="260AF40B" w:rsidR="00FF1707" w:rsidRPr="004E2D58" w:rsidRDefault="00FF1707" w:rsidP="00FF1707">
            <w:pPr>
              <w:pStyle w:val="Betarp"/>
              <w:spacing w:line="360" w:lineRule="auto"/>
              <w:jc w:val="center"/>
              <w:rPr>
                <w:sz w:val="22"/>
                <w:szCs w:val="22"/>
              </w:rPr>
            </w:pPr>
            <w:r w:rsidRPr="004E2D58">
              <w:rPr>
                <w:sz w:val="22"/>
                <w:szCs w:val="22"/>
              </w:rPr>
              <w:t>2.</w:t>
            </w:r>
          </w:p>
        </w:tc>
        <w:tc>
          <w:tcPr>
            <w:tcW w:w="2969" w:type="dxa"/>
          </w:tcPr>
          <w:p w14:paraId="7F1B454D" w14:textId="290AD2F3" w:rsidR="00FF1707" w:rsidRPr="004E2D58" w:rsidRDefault="00FF1707" w:rsidP="00FF1707">
            <w:pPr>
              <w:pStyle w:val="Betarp"/>
              <w:rPr>
                <w:sz w:val="22"/>
                <w:szCs w:val="22"/>
              </w:rPr>
            </w:pPr>
            <w:r w:rsidRPr="004E2D58">
              <w:rPr>
                <w:sz w:val="22"/>
                <w:szCs w:val="22"/>
              </w:rPr>
              <w:t>Interesų derinimo tvarką papildyti gautų dovanų įvertinimo, registravimo, saugojimo/panaudojimo procesu</w:t>
            </w:r>
          </w:p>
        </w:tc>
        <w:tc>
          <w:tcPr>
            <w:tcW w:w="1985" w:type="dxa"/>
          </w:tcPr>
          <w:p w14:paraId="543E9DDF" w14:textId="1F4B73E5" w:rsidR="00FF1707" w:rsidRPr="004E2D58" w:rsidRDefault="00FF1707" w:rsidP="00FF1707">
            <w:pPr>
              <w:pStyle w:val="Betarp"/>
              <w:jc w:val="center"/>
              <w:rPr>
                <w:sz w:val="22"/>
                <w:szCs w:val="22"/>
              </w:rPr>
            </w:pPr>
            <w:r w:rsidRPr="004E2D58">
              <w:rPr>
                <w:sz w:val="22"/>
                <w:szCs w:val="22"/>
              </w:rPr>
              <w:t>Saugos ir prevencijos skyrius</w:t>
            </w:r>
          </w:p>
        </w:tc>
        <w:tc>
          <w:tcPr>
            <w:tcW w:w="1842" w:type="dxa"/>
          </w:tcPr>
          <w:p w14:paraId="013B5A71" w14:textId="2CA9D3D6" w:rsidR="00FF1707" w:rsidRPr="004E2D58" w:rsidRDefault="00FF1707" w:rsidP="00FF1707">
            <w:pPr>
              <w:pStyle w:val="Betarp"/>
              <w:jc w:val="center"/>
              <w:rPr>
                <w:sz w:val="22"/>
                <w:szCs w:val="22"/>
              </w:rPr>
            </w:pPr>
            <w:r w:rsidRPr="004E2D58">
              <w:rPr>
                <w:sz w:val="22"/>
                <w:szCs w:val="22"/>
              </w:rPr>
              <w:t xml:space="preserve">2021 m. III </w:t>
            </w:r>
            <w:proofErr w:type="spellStart"/>
            <w:r w:rsidRPr="004E2D58">
              <w:rPr>
                <w:sz w:val="22"/>
                <w:szCs w:val="22"/>
              </w:rPr>
              <w:t>ketv</w:t>
            </w:r>
            <w:proofErr w:type="spellEnd"/>
            <w:r w:rsidRPr="004E2D58">
              <w:rPr>
                <w:sz w:val="22"/>
                <w:szCs w:val="22"/>
              </w:rPr>
              <w:t>.</w:t>
            </w:r>
          </w:p>
        </w:tc>
        <w:tc>
          <w:tcPr>
            <w:tcW w:w="2262" w:type="dxa"/>
          </w:tcPr>
          <w:p w14:paraId="5D096024" w14:textId="0A3082B3" w:rsidR="00FF1707" w:rsidRPr="004E2D58" w:rsidRDefault="00FF1707" w:rsidP="00FF1707">
            <w:pPr>
              <w:pStyle w:val="Betarp"/>
              <w:jc w:val="center"/>
              <w:rPr>
                <w:sz w:val="22"/>
                <w:szCs w:val="22"/>
              </w:rPr>
            </w:pPr>
            <w:r w:rsidRPr="004E2D58">
              <w:rPr>
                <w:sz w:val="22"/>
                <w:szCs w:val="22"/>
              </w:rPr>
              <w:t>Aiškus procesas bei atitikties teisės aktams užtikrinimas</w:t>
            </w:r>
            <w:r w:rsidRPr="004E2D58">
              <w:rPr>
                <w:color w:val="00B050"/>
                <w:sz w:val="22"/>
                <w:szCs w:val="22"/>
              </w:rPr>
              <w:t xml:space="preserve"> </w:t>
            </w:r>
            <w:r w:rsidRPr="004E2D58">
              <w:rPr>
                <w:sz w:val="22"/>
                <w:szCs w:val="22"/>
              </w:rPr>
              <w:t xml:space="preserve">(VPIDĮ 13 str. 3 d. numatyta, kad tokia dovana įvertinama ir saugoma institucijos ar įstaigos </w:t>
            </w:r>
            <w:r w:rsidRPr="004E2D58">
              <w:rPr>
                <w:sz w:val="22"/>
                <w:szCs w:val="22"/>
              </w:rPr>
              <w:lastRenderedPageBreak/>
              <w:t>vadovo nustatyta tvarka)</w:t>
            </w:r>
          </w:p>
        </w:tc>
      </w:tr>
      <w:tr w:rsidR="00352C78" w:rsidRPr="004E2D58" w14:paraId="671278F4" w14:textId="77777777" w:rsidTr="00352C78">
        <w:tc>
          <w:tcPr>
            <w:tcW w:w="570" w:type="dxa"/>
          </w:tcPr>
          <w:p w14:paraId="61C54496" w14:textId="1DA60AA1" w:rsidR="00352C78" w:rsidRPr="004E2D58" w:rsidRDefault="00FF1707" w:rsidP="00352C78">
            <w:pPr>
              <w:pStyle w:val="Betarp"/>
              <w:spacing w:line="360" w:lineRule="auto"/>
              <w:jc w:val="center"/>
              <w:rPr>
                <w:sz w:val="22"/>
                <w:szCs w:val="22"/>
              </w:rPr>
            </w:pPr>
            <w:r w:rsidRPr="004E2D58">
              <w:rPr>
                <w:sz w:val="22"/>
                <w:szCs w:val="22"/>
              </w:rPr>
              <w:lastRenderedPageBreak/>
              <w:t>3</w:t>
            </w:r>
            <w:r w:rsidR="00352C78" w:rsidRPr="004E2D58">
              <w:rPr>
                <w:sz w:val="22"/>
                <w:szCs w:val="22"/>
              </w:rPr>
              <w:t>.</w:t>
            </w:r>
          </w:p>
        </w:tc>
        <w:tc>
          <w:tcPr>
            <w:tcW w:w="2969" w:type="dxa"/>
          </w:tcPr>
          <w:p w14:paraId="67E51FDB" w14:textId="590DD6E9" w:rsidR="00352C78" w:rsidRPr="004E2D58" w:rsidRDefault="00352C78" w:rsidP="00352C78">
            <w:pPr>
              <w:pStyle w:val="Betarp"/>
              <w:rPr>
                <w:sz w:val="22"/>
                <w:szCs w:val="22"/>
              </w:rPr>
            </w:pPr>
            <w:r w:rsidRPr="004E2D58">
              <w:rPr>
                <w:sz w:val="22"/>
                <w:szCs w:val="22"/>
              </w:rPr>
              <w:t>Sistemingas mokymų privačių interesų deklaravimo ir konfliktų valdymo klausimais organizavimas/vykdymas</w:t>
            </w:r>
          </w:p>
        </w:tc>
        <w:tc>
          <w:tcPr>
            <w:tcW w:w="1985" w:type="dxa"/>
          </w:tcPr>
          <w:p w14:paraId="3070C67B" w14:textId="77777777" w:rsidR="00352C78" w:rsidRPr="004E2D58" w:rsidRDefault="00352C78" w:rsidP="00352C78">
            <w:pPr>
              <w:pStyle w:val="Betarp"/>
              <w:jc w:val="center"/>
              <w:rPr>
                <w:sz w:val="22"/>
                <w:szCs w:val="22"/>
              </w:rPr>
            </w:pPr>
            <w:r w:rsidRPr="004E2D58">
              <w:rPr>
                <w:sz w:val="22"/>
                <w:szCs w:val="22"/>
              </w:rPr>
              <w:t xml:space="preserve">Saugos ir prevencijos skyrius / </w:t>
            </w:r>
          </w:p>
          <w:p w14:paraId="5C040DF1" w14:textId="2936A550" w:rsidR="00352C78" w:rsidRPr="004E2D58" w:rsidRDefault="00352C78" w:rsidP="00352C78">
            <w:pPr>
              <w:pStyle w:val="Betarp"/>
              <w:jc w:val="center"/>
              <w:rPr>
                <w:sz w:val="22"/>
                <w:szCs w:val="22"/>
              </w:rPr>
            </w:pPr>
            <w:r w:rsidRPr="004E2D58">
              <w:rPr>
                <w:sz w:val="22"/>
                <w:szCs w:val="22"/>
              </w:rPr>
              <w:t>personalo ugdymo partnerės</w:t>
            </w:r>
          </w:p>
        </w:tc>
        <w:tc>
          <w:tcPr>
            <w:tcW w:w="1842" w:type="dxa"/>
          </w:tcPr>
          <w:p w14:paraId="2297BA48" w14:textId="6F14B27A" w:rsidR="00352C78" w:rsidRPr="004E2D58" w:rsidRDefault="00226738" w:rsidP="00352C78">
            <w:pPr>
              <w:pStyle w:val="Betarp"/>
              <w:jc w:val="center"/>
              <w:rPr>
                <w:sz w:val="22"/>
                <w:szCs w:val="22"/>
              </w:rPr>
            </w:pPr>
            <w:r w:rsidRPr="004E2D58">
              <w:rPr>
                <w:sz w:val="22"/>
                <w:szCs w:val="22"/>
              </w:rPr>
              <w:t>2021-2022 m.</w:t>
            </w:r>
          </w:p>
        </w:tc>
        <w:tc>
          <w:tcPr>
            <w:tcW w:w="2262" w:type="dxa"/>
          </w:tcPr>
          <w:p w14:paraId="31D22CEE" w14:textId="77777777" w:rsidR="00352C78" w:rsidRPr="004E2D58" w:rsidRDefault="00352C78" w:rsidP="00352C78">
            <w:pPr>
              <w:pStyle w:val="Betarp"/>
              <w:jc w:val="center"/>
              <w:rPr>
                <w:sz w:val="22"/>
                <w:szCs w:val="22"/>
              </w:rPr>
            </w:pPr>
            <w:r w:rsidRPr="004E2D58">
              <w:rPr>
                <w:sz w:val="22"/>
                <w:szCs w:val="22"/>
              </w:rPr>
              <w:t xml:space="preserve">Tinkamas deklaracijų užpildymas ir pateikimas laiku, galimų interesų konfliktų atpažinimas ir suvaldymas – 0 VPIDĮ pažeidimo atvejų </w:t>
            </w:r>
          </w:p>
        </w:tc>
      </w:tr>
      <w:tr w:rsidR="00352C78" w:rsidRPr="004E2D58" w14:paraId="077C646A" w14:textId="77777777" w:rsidTr="00352C78">
        <w:tc>
          <w:tcPr>
            <w:tcW w:w="570" w:type="dxa"/>
          </w:tcPr>
          <w:p w14:paraId="4AB72851" w14:textId="41E6736E" w:rsidR="00352C78" w:rsidRPr="004E2D58" w:rsidRDefault="00FF1707" w:rsidP="00352C78">
            <w:pPr>
              <w:pStyle w:val="Betarp"/>
              <w:spacing w:line="360" w:lineRule="auto"/>
              <w:jc w:val="center"/>
              <w:rPr>
                <w:sz w:val="22"/>
                <w:szCs w:val="22"/>
              </w:rPr>
            </w:pPr>
            <w:r w:rsidRPr="004E2D58">
              <w:rPr>
                <w:sz w:val="22"/>
                <w:szCs w:val="22"/>
              </w:rPr>
              <w:t>4</w:t>
            </w:r>
            <w:r w:rsidR="00352C78" w:rsidRPr="004E2D58">
              <w:rPr>
                <w:sz w:val="22"/>
                <w:szCs w:val="22"/>
              </w:rPr>
              <w:t>.</w:t>
            </w:r>
          </w:p>
        </w:tc>
        <w:tc>
          <w:tcPr>
            <w:tcW w:w="2969" w:type="dxa"/>
          </w:tcPr>
          <w:p w14:paraId="6F92990B" w14:textId="77777777" w:rsidR="00352C78" w:rsidRPr="004E2D58" w:rsidRDefault="00352C78" w:rsidP="00352C78">
            <w:pPr>
              <w:pStyle w:val="Betarp"/>
              <w:rPr>
                <w:sz w:val="22"/>
                <w:szCs w:val="22"/>
              </w:rPr>
            </w:pPr>
            <w:r w:rsidRPr="004E2D58">
              <w:rPr>
                <w:sz w:val="22"/>
                <w:szCs w:val="22"/>
              </w:rPr>
              <w:t xml:space="preserve">VTEK interesų deklaravimo sistemos PINREG sutvarkymas pagal Bendrovės struktūrą </w:t>
            </w:r>
          </w:p>
        </w:tc>
        <w:tc>
          <w:tcPr>
            <w:tcW w:w="1985" w:type="dxa"/>
          </w:tcPr>
          <w:p w14:paraId="6606313B" w14:textId="5FC8D22F" w:rsidR="00352C78" w:rsidRPr="004E2D58" w:rsidRDefault="00352C78" w:rsidP="00352C78">
            <w:pPr>
              <w:pStyle w:val="Betarp"/>
              <w:jc w:val="center"/>
              <w:rPr>
                <w:sz w:val="22"/>
                <w:szCs w:val="22"/>
              </w:rPr>
            </w:pPr>
            <w:r w:rsidRPr="004E2D58">
              <w:rPr>
                <w:sz w:val="22"/>
                <w:szCs w:val="22"/>
              </w:rPr>
              <w:t>Saugos ir prevencijos skyrius</w:t>
            </w:r>
          </w:p>
        </w:tc>
        <w:tc>
          <w:tcPr>
            <w:tcW w:w="1842" w:type="dxa"/>
          </w:tcPr>
          <w:p w14:paraId="169B968D" w14:textId="458E05ED" w:rsidR="00352C78" w:rsidRPr="004E2D58" w:rsidRDefault="00226738" w:rsidP="00352C78">
            <w:pPr>
              <w:pStyle w:val="Betarp"/>
              <w:jc w:val="center"/>
              <w:rPr>
                <w:sz w:val="22"/>
                <w:szCs w:val="22"/>
              </w:rPr>
            </w:pPr>
            <w:r w:rsidRPr="004E2D58">
              <w:rPr>
                <w:sz w:val="22"/>
                <w:szCs w:val="22"/>
              </w:rPr>
              <w:t>202</w:t>
            </w:r>
            <w:r w:rsidR="00DE65E8" w:rsidRPr="004E2D58">
              <w:rPr>
                <w:sz w:val="22"/>
                <w:szCs w:val="22"/>
              </w:rPr>
              <w:t>2</w:t>
            </w:r>
            <w:r w:rsidRPr="004E2D58">
              <w:rPr>
                <w:sz w:val="22"/>
                <w:szCs w:val="22"/>
              </w:rPr>
              <w:t xml:space="preserve"> m. I </w:t>
            </w:r>
            <w:proofErr w:type="spellStart"/>
            <w:r w:rsidRPr="004E2D58">
              <w:rPr>
                <w:sz w:val="22"/>
                <w:szCs w:val="22"/>
              </w:rPr>
              <w:t>ketv</w:t>
            </w:r>
            <w:proofErr w:type="spellEnd"/>
            <w:r w:rsidRPr="004E2D58">
              <w:rPr>
                <w:sz w:val="22"/>
                <w:szCs w:val="22"/>
              </w:rPr>
              <w:t>.</w:t>
            </w:r>
          </w:p>
        </w:tc>
        <w:tc>
          <w:tcPr>
            <w:tcW w:w="2262" w:type="dxa"/>
          </w:tcPr>
          <w:p w14:paraId="69EB6B33" w14:textId="77777777" w:rsidR="00352C78" w:rsidRPr="004E2D58" w:rsidRDefault="00352C78" w:rsidP="00352C78">
            <w:pPr>
              <w:pStyle w:val="Betarp"/>
              <w:jc w:val="center"/>
              <w:rPr>
                <w:sz w:val="22"/>
                <w:szCs w:val="22"/>
              </w:rPr>
            </w:pPr>
            <w:r w:rsidRPr="004E2D58">
              <w:rPr>
                <w:sz w:val="22"/>
                <w:szCs w:val="22"/>
              </w:rPr>
              <w:t xml:space="preserve">Funkcinių sistemos galimybių panaudojimas, vykdant deklaracijas pateikusių/nepateikusių Bendrovės darbuotojų kontrolę </w:t>
            </w:r>
          </w:p>
        </w:tc>
      </w:tr>
      <w:tr w:rsidR="00352C78" w:rsidRPr="004E2D58" w14:paraId="0E4914F3" w14:textId="77777777" w:rsidTr="00352C78">
        <w:tc>
          <w:tcPr>
            <w:tcW w:w="570" w:type="dxa"/>
          </w:tcPr>
          <w:p w14:paraId="4A24E4AA" w14:textId="7A82B616" w:rsidR="00352C78" w:rsidRPr="004E2D58" w:rsidRDefault="00FF1707" w:rsidP="00352C78">
            <w:pPr>
              <w:pStyle w:val="Betarp"/>
              <w:spacing w:line="360" w:lineRule="auto"/>
              <w:jc w:val="center"/>
              <w:rPr>
                <w:sz w:val="22"/>
                <w:szCs w:val="22"/>
              </w:rPr>
            </w:pPr>
            <w:r w:rsidRPr="004E2D58">
              <w:rPr>
                <w:sz w:val="22"/>
                <w:szCs w:val="22"/>
              </w:rPr>
              <w:t>5</w:t>
            </w:r>
            <w:r w:rsidR="00352C78" w:rsidRPr="004E2D58">
              <w:rPr>
                <w:sz w:val="22"/>
                <w:szCs w:val="22"/>
              </w:rPr>
              <w:t>.</w:t>
            </w:r>
          </w:p>
        </w:tc>
        <w:tc>
          <w:tcPr>
            <w:tcW w:w="2969" w:type="dxa"/>
          </w:tcPr>
          <w:p w14:paraId="7403A3DB" w14:textId="77777777" w:rsidR="00352C78" w:rsidRPr="004E2D58" w:rsidRDefault="00352C78" w:rsidP="00352C78">
            <w:pPr>
              <w:pStyle w:val="Betarp"/>
              <w:rPr>
                <w:sz w:val="22"/>
                <w:szCs w:val="22"/>
              </w:rPr>
            </w:pPr>
            <w:r w:rsidRPr="004E2D58">
              <w:rPr>
                <w:sz w:val="22"/>
                <w:szCs w:val="22"/>
              </w:rPr>
              <w:t xml:space="preserve">2022 m. I ketvirtyje, patvirtinus viešųjų pirkimų planą, patikrinti, ar visi plane nurodyti pirkimų iniciatoriai yra pateikę interesų deklaracijas bei, jeigu pateikę, visiems el. paštu priminti, ar nėra pasikeitusių/atsiradusių duomenų, dėl kurių reikalinga papildyti/patikslinti deklaracijas </w:t>
            </w:r>
          </w:p>
          <w:p w14:paraId="04652368" w14:textId="136710FE" w:rsidR="00FF1707" w:rsidRPr="004E2D58" w:rsidRDefault="00FF1707" w:rsidP="00352C78">
            <w:pPr>
              <w:pStyle w:val="Betarp"/>
              <w:rPr>
                <w:sz w:val="22"/>
                <w:szCs w:val="22"/>
              </w:rPr>
            </w:pPr>
          </w:p>
        </w:tc>
        <w:tc>
          <w:tcPr>
            <w:tcW w:w="1985" w:type="dxa"/>
          </w:tcPr>
          <w:p w14:paraId="370BF17F" w14:textId="36344518" w:rsidR="00352C78" w:rsidRPr="004E2D58" w:rsidRDefault="00352C78" w:rsidP="00352C78">
            <w:pPr>
              <w:pStyle w:val="Betarp"/>
              <w:jc w:val="center"/>
              <w:rPr>
                <w:sz w:val="22"/>
                <w:szCs w:val="22"/>
              </w:rPr>
            </w:pPr>
            <w:r w:rsidRPr="004E2D58">
              <w:rPr>
                <w:sz w:val="22"/>
                <w:szCs w:val="22"/>
              </w:rPr>
              <w:t>Saugos ir prevencijos skyrius</w:t>
            </w:r>
          </w:p>
        </w:tc>
        <w:tc>
          <w:tcPr>
            <w:tcW w:w="1842" w:type="dxa"/>
          </w:tcPr>
          <w:p w14:paraId="3CE65CAE" w14:textId="77777777" w:rsidR="00352C78" w:rsidRPr="004E2D58" w:rsidRDefault="00226738" w:rsidP="00352C78">
            <w:pPr>
              <w:pStyle w:val="Betarp"/>
              <w:jc w:val="center"/>
              <w:rPr>
                <w:sz w:val="22"/>
                <w:szCs w:val="22"/>
              </w:rPr>
            </w:pPr>
            <w:r w:rsidRPr="004E2D58">
              <w:rPr>
                <w:sz w:val="22"/>
                <w:szCs w:val="22"/>
              </w:rPr>
              <w:t xml:space="preserve">2022 m. I </w:t>
            </w:r>
            <w:proofErr w:type="spellStart"/>
            <w:r w:rsidRPr="004E2D58">
              <w:rPr>
                <w:sz w:val="22"/>
                <w:szCs w:val="22"/>
              </w:rPr>
              <w:t>ketv</w:t>
            </w:r>
            <w:proofErr w:type="spellEnd"/>
            <w:r w:rsidRPr="004E2D58">
              <w:rPr>
                <w:sz w:val="22"/>
                <w:szCs w:val="22"/>
              </w:rPr>
              <w:t>.</w:t>
            </w:r>
          </w:p>
          <w:p w14:paraId="603C6F20" w14:textId="00B8445B" w:rsidR="00E1773E" w:rsidRPr="004E2D58" w:rsidRDefault="00E1773E" w:rsidP="00352C78">
            <w:pPr>
              <w:pStyle w:val="Betarp"/>
              <w:jc w:val="center"/>
              <w:rPr>
                <w:sz w:val="22"/>
                <w:szCs w:val="22"/>
              </w:rPr>
            </w:pPr>
            <w:r w:rsidRPr="004E2D58">
              <w:rPr>
                <w:sz w:val="22"/>
                <w:szCs w:val="22"/>
              </w:rPr>
              <w:t xml:space="preserve">(kiekvienų metų I </w:t>
            </w:r>
            <w:proofErr w:type="spellStart"/>
            <w:r w:rsidRPr="004E2D58">
              <w:rPr>
                <w:sz w:val="22"/>
                <w:szCs w:val="22"/>
              </w:rPr>
              <w:t>ketv</w:t>
            </w:r>
            <w:proofErr w:type="spellEnd"/>
            <w:r w:rsidRPr="004E2D58">
              <w:rPr>
                <w:sz w:val="22"/>
                <w:szCs w:val="22"/>
              </w:rPr>
              <w:t>.)</w:t>
            </w:r>
          </w:p>
        </w:tc>
        <w:tc>
          <w:tcPr>
            <w:tcW w:w="2262" w:type="dxa"/>
          </w:tcPr>
          <w:p w14:paraId="097FFE3D" w14:textId="7ABBEC78" w:rsidR="00352C78" w:rsidRPr="004E2D58" w:rsidRDefault="00226738" w:rsidP="00352C78">
            <w:pPr>
              <w:pStyle w:val="Betarp"/>
              <w:jc w:val="center"/>
              <w:rPr>
                <w:sz w:val="22"/>
                <w:szCs w:val="22"/>
              </w:rPr>
            </w:pPr>
            <w:r w:rsidRPr="004E2D58">
              <w:rPr>
                <w:sz w:val="22"/>
                <w:szCs w:val="22"/>
              </w:rPr>
              <w:t>Tinkamas deklaracijų užpildymas ir pateikimas laiku, galimų interesų konfliktų atpažinimas ir suvaldymas – 0 VPIDĮ pažeidimo atvejų</w:t>
            </w:r>
          </w:p>
        </w:tc>
      </w:tr>
    </w:tbl>
    <w:p w14:paraId="75F974D0" w14:textId="7E034652" w:rsidR="00700F3C" w:rsidRPr="004E2D58" w:rsidRDefault="00700F3C" w:rsidP="002C4315">
      <w:pPr>
        <w:spacing w:line="360" w:lineRule="auto"/>
        <w:ind w:firstLine="0"/>
        <w:rPr>
          <w:color w:val="000000" w:themeColor="text1"/>
          <w:sz w:val="22"/>
          <w:u w:val="single"/>
        </w:rPr>
      </w:pPr>
    </w:p>
    <w:p w14:paraId="3098C0EC" w14:textId="7A62816E" w:rsidR="0006586A" w:rsidRPr="000E031D" w:rsidRDefault="0006586A" w:rsidP="0006586A">
      <w:pPr>
        <w:tabs>
          <w:tab w:val="right" w:leader="underscore" w:pos="9072"/>
        </w:tabs>
        <w:spacing w:line="360" w:lineRule="auto"/>
        <w:ind w:right="57" w:firstLine="851"/>
        <w:rPr>
          <w:color w:val="000000" w:themeColor="text1"/>
          <w:szCs w:val="24"/>
        </w:rPr>
      </w:pPr>
      <w:r>
        <w:rPr>
          <w:color w:val="000000" w:themeColor="text1"/>
          <w:szCs w:val="24"/>
        </w:rPr>
        <w:t xml:space="preserve">Atliekant antikorupcinę analizę ir vertinimą </w:t>
      </w:r>
      <w:r w:rsidRPr="000E031D">
        <w:rPr>
          <w:szCs w:val="24"/>
        </w:rPr>
        <w:t>veiklos srity</w:t>
      </w:r>
      <w:r>
        <w:rPr>
          <w:szCs w:val="24"/>
        </w:rPr>
        <w:t>j</w:t>
      </w:r>
      <w:r w:rsidRPr="000E031D">
        <w:rPr>
          <w:szCs w:val="24"/>
        </w:rPr>
        <w:t>e</w:t>
      </w:r>
      <w:r w:rsidRPr="009E7C8E">
        <w:rPr>
          <w:i/>
          <w:iCs/>
          <w:szCs w:val="24"/>
        </w:rPr>
        <w:t xml:space="preserve"> </w:t>
      </w:r>
      <w:r>
        <w:rPr>
          <w:i/>
          <w:iCs/>
          <w:szCs w:val="24"/>
        </w:rPr>
        <w:t>Karjerų eksploatavimo administravimas</w:t>
      </w:r>
      <w:r>
        <w:rPr>
          <w:szCs w:val="24"/>
        </w:rPr>
        <w:t>,</w:t>
      </w:r>
      <w:r w:rsidRPr="000E031D">
        <w:rPr>
          <w:color w:val="000000" w:themeColor="text1"/>
          <w:szCs w:val="24"/>
        </w:rPr>
        <w:t xml:space="preserve"> </w:t>
      </w:r>
      <w:r>
        <w:rPr>
          <w:color w:val="000000" w:themeColor="text1"/>
          <w:szCs w:val="24"/>
        </w:rPr>
        <w:t>nagrin</w:t>
      </w:r>
      <w:r w:rsidRPr="000E031D">
        <w:rPr>
          <w:color w:val="000000" w:themeColor="text1"/>
          <w:szCs w:val="24"/>
        </w:rPr>
        <w:t>ėt</w:t>
      </w:r>
      <w:r>
        <w:rPr>
          <w:color w:val="000000" w:themeColor="text1"/>
          <w:szCs w:val="24"/>
        </w:rPr>
        <w:t>a</w:t>
      </w:r>
      <w:r w:rsidR="00B915EB">
        <w:rPr>
          <w:color w:val="000000" w:themeColor="text1"/>
          <w:szCs w:val="24"/>
        </w:rPr>
        <w:t xml:space="preserve"> </w:t>
      </w:r>
      <w:r w:rsidR="00DC7CBB" w:rsidRPr="000E031D">
        <w:rPr>
          <w:szCs w:val="24"/>
        </w:rPr>
        <w:t xml:space="preserve">2020-03-20 </w:t>
      </w:r>
      <w:r w:rsidR="00B915EB" w:rsidRPr="000E031D">
        <w:rPr>
          <w:szCs w:val="24"/>
        </w:rPr>
        <w:t>generalinio direktoriaus patvirtinta Karjerų veiklos planavimo, organizavimo ir vykdymo procedūra PRO-20 (2-asis leidimas)</w:t>
      </w:r>
      <w:r w:rsidR="00B915EB">
        <w:rPr>
          <w:szCs w:val="24"/>
          <w:shd w:val="clear" w:color="auto" w:fill="FFFFFF"/>
        </w:rPr>
        <w:t xml:space="preserve"> (toliau – Karjerų veiklos procedūra).</w:t>
      </w:r>
      <w:r w:rsidRPr="000E031D">
        <w:rPr>
          <w:color w:val="000000" w:themeColor="text1"/>
          <w:szCs w:val="24"/>
        </w:rPr>
        <w:t xml:space="preserve"> </w:t>
      </w:r>
    </w:p>
    <w:p w14:paraId="1B7FC3A8" w14:textId="0820029A" w:rsidR="007E3F49" w:rsidRPr="000E031D" w:rsidRDefault="00DC7CBB" w:rsidP="000E031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Pažymėtina</w:t>
      </w:r>
      <w:r w:rsidR="008E0BF9" w:rsidRPr="000E031D">
        <w:rPr>
          <w:rFonts w:ascii="Times New Roman" w:hAnsi="Times New Roman" w:cs="Times New Roman"/>
          <w:sz w:val="24"/>
          <w:szCs w:val="24"/>
        </w:rPr>
        <w:t xml:space="preserve">, kad 2018 metais </w:t>
      </w:r>
      <w:r>
        <w:rPr>
          <w:rFonts w:ascii="Times New Roman" w:hAnsi="Times New Roman" w:cs="Times New Roman"/>
          <w:sz w:val="24"/>
          <w:szCs w:val="24"/>
        </w:rPr>
        <w:t xml:space="preserve">šioje veiklos srityje </w:t>
      </w:r>
      <w:r w:rsidR="008E0BF9" w:rsidRPr="000E031D">
        <w:rPr>
          <w:rFonts w:ascii="Times New Roman" w:hAnsi="Times New Roman" w:cs="Times New Roman"/>
          <w:sz w:val="24"/>
          <w:szCs w:val="24"/>
        </w:rPr>
        <w:t>buvo atlikta korupcijos pasireiškimo tikimybės analizė</w:t>
      </w:r>
      <w:r w:rsidR="007E3F49" w:rsidRPr="000E031D">
        <w:rPr>
          <w:rFonts w:ascii="Times New Roman" w:hAnsi="Times New Roman" w:cs="Times New Roman"/>
          <w:sz w:val="24"/>
          <w:szCs w:val="24"/>
        </w:rPr>
        <w:t>, po kurios Bendrovė, įvertinusi kontrolės aplinką prižiūrint bei eksploatuojant žvyro karjerus bei atsižvelgdama į auditorių pastabas ir rekomendacijas, įgyvendino šias priemones dėl korupcijos rizikos veiksnių neigiamos įtakos panaikinimo ar sumažinimo:</w:t>
      </w:r>
    </w:p>
    <w:p w14:paraId="3EEF8682" w14:textId="499C43A7" w:rsidR="007D1B8B" w:rsidRPr="000E031D" w:rsidRDefault="007E3F49" w:rsidP="000E031D">
      <w:pPr>
        <w:pStyle w:val="Betarp"/>
        <w:spacing w:line="360" w:lineRule="auto"/>
        <w:ind w:firstLine="851"/>
        <w:jc w:val="both"/>
        <w:rPr>
          <w:rFonts w:ascii="Times New Roman" w:hAnsi="Times New Roman" w:cs="Times New Roman"/>
          <w:sz w:val="24"/>
          <w:szCs w:val="24"/>
        </w:rPr>
      </w:pPr>
      <w:r w:rsidRPr="000E031D">
        <w:rPr>
          <w:rFonts w:ascii="Times New Roman" w:hAnsi="Times New Roman" w:cs="Times New Roman"/>
          <w:sz w:val="24"/>
          <w:szCs w:val="24"/>
        </w:rPr>
        <w:t>1.</w:t>
      </w:r>
      <w:r w:rsidR="00B915EB" w:rsidRPr="00B915EB">
        <w:rPr>
          <w:rFonts w:ascii="Times New Roman" w:hAnsi="Times New Roman" w:cs="Times New Roman"/>
          <w:sz w:val="24"/>
          <w:szCs w:val="24"/>
        </w:rPr>
        <w:t xml:space="preserve"> </w:t>
      </w:r>
      <w:r w:rsidR="00B915EB" w:rsidRPr="000E031D">
        <w:rPr>
          <w:rFonts w:ascii="Times New Roman" w:hAnsi="Times New Roman" w:cs="Times New Roman"/>
          <w:sz w:val="24"/>
          <w:szCs w:val="24"/>
        </w:rPr>
        <w:t>2019-04-03 generalinio direktoriaus patvirtinta Karjerų veiklos planavimo, organizavimo ir vykdymo procedūra PRO-20</w:t>
      </w:r>
      <w:r w:rsidR="007D1B8B" w:rsidRPr="000E031D">
        <w:rPr>
          <w:rFonts w:ascii="Times New Roman" w:hAnsi="Times New Roman" w:cs="Times New Roman"/>
          <w:sz w:val="24"/>
          <w:szCs w:val="24"/>
        </w:rPr>
        <w:t>;</w:t>
      </w:r>
    </w:p>
    <w:p w14:paraId="7F613666" w14:textId="30ED152E" w:rsidR="007D1B8B" w:rsidRPr="000E031D" w:rsidRDefault="007D1B8B" w:rsidP="000E031D">
      <w:pPr>
        <w:pStyle w:val="Betarp"/>
        <w:spacing w:line="360" w:lineRule="auto"/>
        <w:ind w:firstLine="851"/>
        <w:jc w:val="both"/>
        <w:rPr>
          <w:rFonts w:ascii="Times New Roman" w:hAnsi="Times New Roman" w:cs="Times New Roman"/>
          <w:sz w:val="24"/>
          <w:szCs w:val="24"/>
        </w:rPr>
      </w:pPr>
      <w:r w:rsidRPr="000E031D">
        <w:rPr>
          <w:rFonts w:ascii="Times New Roman" w:hAnsi="Times New Roman" w:cs="Times New Roman"/>
          <w:sz w:val="24"/>
          <w:szCs w:val="24"/>
        </w:rPr>
        <w:t xml:space="preserve">2. </w:t>
      </w:r>
      <w:r w:rsidR="000C69DA" w:rsidRPr="000E031D">
        <w:rPr>
          <w:rFonts w:ascii="Times New Roman" w:hAnsi="Times New Roman" w:cs="Times New Roman"/>
          <w:sz w:val="24"/>
          <w:szCs w:val="24"/>
        </w:rPr>
        <w:t>1</w:t>
      </w:r>
      <w:r w:rsidR="00DC7CBB">
        <w:rPr>
          <w:rFonts w:ascii="Times New Roman" w:hAnsi="Times New Roman" w:cs="Times New Roman"/>
          <w:sz w:val="24"/>
          <w:szCs w:val="24"/>
        </w:rPr>
        <w:t>4</w:t>
      </w:r>
      <w:r w:rsidR="000C69DA" w:rsidRPr="000E031D">
        <w:rPr>
          <w:rFonts w:ascii="Times New Roman" w:hAnsi="Times New Roman" w:cs="Times New Roman"/>
          <w:sz w:val="24"/>
          <w:szCs w:val="24"/>
        </w:rPr>
        <w:t xml:space="preserve"> </w:t>
      </w:r>
      <w:r w:rsidRPr="000E031D">
        <w:rPr>
          <w:rFonts w:ascii="Times New Roman" w:hAnsi="Times New Roman" w:cs="Times New Roman"/>
          <w:sz w:val="24"/>
          <w:szCs w:val="24"/>
        </w:rPr>
        <w:t>Bendrovės eksploatuojam</w:t>
      </w:r>
      <w:r w:rsidR="000C69DA" w:rsidRPr="000E031D">
        <w:rPr>
          <w:rFonts w:ascii="Times New Roman" w:hAnsi="Times New Roman" w:cs="Times New Roman"/>
          <w:sz w:val="24"/>
          <w:szCs w:val="24"/>
        </w:rPr>
        <w:t>ų</w:t>
      </w:r>
      <w:r w:rsidRPr="000E031D">
        <w:rPr>
          <w:rFonts w:ascii="Times New Roman" w:hAnsi="Times New Roman" w:cs="Times New Roman"/>
          <w:sz w:val="24"/>
          <w:szCs w:val="24"/>
        </w:rPr>
        <w:t xml:space="preserve"> karjer</w:t>
      </w:r>
      <w:r w:rsidR="000C69DA" w:rsidRPr="000E031D">
        <w:rPr>
          <w:rFonts w:ascii="Times New Roman" w:hAnsi="Times New Roman" w:cs="Times New Roman"/>
          <w:sz w:val="24"/>
          <w:szCs w:val="24"/>
        </w:rPr>
        <w:t>ų</w:t>
      </w:r>
      <w:r w:rsidRPr="000E031D">
        <w:rPr>
          <w:rFonts w:ascii="Times New Roman" w:hAnsi="Times New Roman" w:cs="Times New Roman"/>
          <w:sz w:val="24"/>
          <w:szCs w:val="24"/>
        </w:rPr>
        <w:t xml:space="preserve"> įrengtos apsaugos priemonės – vaizdo kameros su nuotoliniu būdu informacijos perdavimu ir saugojimu; </w:t>
      </w:r>
    </w:p>
    <w:p w14:paraId="55E6BC35" w14:textId="0639B37F" w:rsidR="007A7013" w:rsidRPr="000E031D" w:rsidRDefault="007D1B8B" w:rsidP="000E031D">
      <w:pPr>
        <w:pStyle w:val="Betarp"/>
        <w:spacing w:line="360" w:lineRule="auto"/>
        <w:ind w:firstLine="851"/>
        <w:jc w:val="both"/>
        <w:rPr>
          <w:rFonts w:ascii="Times New Roman" w:hAnsi="Times New Roman" w:cs="Times New Roman"/>
          <w:sz w:val="24"/>
          <w:szCs w:val="24"/>
        </w:rPr>
      </w:pPr>
      <w:r w:rsidRPr="000E031D">
        <w:rPr>
          <w:rFonts w:ascii="Times New Roman" w:hAnsi="Times New Roman" w:cs="Times New Roman"/>
          <w:sz w:val="24"/>
          <w:szCs w:val="24"/>
        </w:rPr>
        <w:t>3. Bendrovės eksploatuojamuose karjeruose įsigy</w:t>
      </w:r>
      <w:r w:rsidR="009C2E2B" w:rsidRPr="000E031D">
        <w:rPr>
          <w:rFonts w:ascii="Times New Roman" w:hAnsi="Times New Roman" w:cs="Times New Roman"/>
          <w:sz w:val="24"/>
          <w:szCs w:val="24"/>
        </w:rPr>
        <w:t>ta 1</w:t>
      </w:r>
      <w:r w:rsidR="00494822">
        <w:rPr>
          <w:rFonts w:ascii="Times New Roman" w:hAnsi="Times New Roman" w:cs="Times New Roman"/>
          <w:sz w:val="24"/>
          <w:szCs w:val="24"/>
        </w:rPr>
        <w:t>4</w:t>
      </w:r>
      <w:r w:rsidR="009C2E2B" w:rsidRPr="000E031D">
        <w:rPr>
          <w:rFonts w:ascii="Times New Roman" w:hAnsi="Times New Roman" w:cs="Times New Roman"/>
          <w:sz w:val="24"/>
          <w:szCs w:val="24"/>
        </w:rPr>
        <w:t xml:space="preserve"> vnt.</w:t>
      </w:r>
      <w:r w:rsidRPr="000E031D">
        <w:rPr>
          <w:rFonts w:ascii="Times New Roman" w:hAnsi="Times New Roman" w:cs="Times New Roman"/>
          <w:sz w:val="24"/>
          <w:szCs w:val="24"/>
        </w:rPr>
        <w:t xml:space="preserve"> svėrimo įrang</w:t>
      </w:r>
      <w:r w:rsidR="009C2E2B" w:rsidRPr="000E031D">
        <w:rPr>
          <w:rFonts w:ascii="Times New Roman" w:hAnsi="Times New Roman" w:cs="Times New Roman"/>
          <w:sz w:val="24"/>
          <w:szCs w:val="24"/>
        </w:rPr>
        <w:t>os komplektų</w:t>
      </w:r>
      <w:r w:rsidR="00494822">
        <w:rPr>
          <w:rFonts w:ascii="Times New Roman" w:hAnsi="Times New Roman" w:cs="Times New Roman"/>
          <w:sz w:val="24"/>
          <w:szCs w:val="24"/>
        </w:rPr>
        <w:t>, montuojamų ant p</w:t>
      </w:r>
      <w:r w:rsidRPr="000E031D">
        <w:rPr>
          <w:rFonts w:ascii="Times New Roman" w:hAnsi="Times New Roman" w:cs="Times New Roman"/>
          <w:sz w:val="24"/>
          <w:szCs w:val="24"/>
        </w:rPr>
        <w:t xml:space="preserve">akrovimo technikos </w:t>
      </w:r>
      <w:r w:rsidR="008E39DF" w:rsidRPr="000E031D">
        <w:rPr>
          <w:rFonts w:ascii="Times New Roman" w:hAnsi="Times New Roman" w:cs="Times New Roman"/>
          <w:sz w:val="24"/>
          <w:szCs w:val="24"/>
        </w:rPr>
        <w:t>bei 3 pakrovėjai su iš karto sumontuota svėrimo įranga</w:t>
      </w:r>
      <w:r w:rsidRPr="000E031D">
        <w:rPr>
          <w:rFonts w:ascii="Times New Roman" w:hAnsi="Times New Roman" w:cs="Times New Roman"/>
          <w:sz w:val="24"/>
          <w:szCs w:val="24"/>
        </w:rPr>
        <w:t>, siekiant kuo tiksliau ir efektyviau vykdyti pakraunamų medžiagų apskaitą, maksimaliai eliminuojant galimas žmogiškojo faktoriaus klaidas.</w:t>
      </w:r>
      <w:r w:rsidR="00951A43">
        <w:rPr>
          <w:rFonts w:ascii="Times New Roman" w:hAnsi="Times New Roman" w:cs="Times New Roman"/>
          <w:sz w:val="24"/>
          <w:szCs w:val="24"/>
        </w:rPr>
        <w:t xml:space="preserve"> Svėrimo įranga papildomai įsigyta prie jau anksčiau turimų 31 vnt.</w:t>
      </w:r>
    </w:p>
    <w:p w14:paraId="6A54B32D" w14:textId="7F16B1C1" w:rsidR="00711A4B" w:rsidRDefault="00711A4B" w:rsidP="000E031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Taip pat pažymėtina, kad 2020 metais vienoje kelių tarnyboje buvo išaiškinta karjero medžiagų pasisavinimo </w:t>
      </w:r>
      <w:r w:rsidR="00235EC6">
        <w:rPr>
          <w:rFonts w:ascii="Times New Roman" w:hAnsi="Times New Roman" w:cs="Times New Roman"/>
          <w:sz w:val="24"/>
          <w:szCs w:val="24"/>
        </w:rPr>
        <w:t>schema</w:t>
      </w:r>
      <w:r>
        <w:rPr>
          <w:rFonts w:ascii="Times New Roman" w:hAnsi="Times New Roman" w:cs="Times New Roman"/>
          <w:sz w:val="24"/>
          <w:szCs w:val="24"/>
        </w:rPr>
        <w:t xml:space="preserve">, kuomet iš vaizdo kameromis apsaugoto karjero medžiagos buvo gabenamos į laikinąją saugojimo aikštelę šalia kelių tarnybos teritorijos, o iš ten be jokių apskaitos dokumentų buvo naudojamos asmeniniams interesams tenkinti. </w:t>
      </w:r>
    </w:p>
    <w:p w14:paraId="21D4E7FC" w14:textId="7EBE6A5B" w:rsidR="002225C3" w:rsidRDefault="00B915EB" w:rsidP="002225C3">
      <w:pPr>
        <w:pStyle w:val="Betarp"/>
        <w:spacing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Karjerų </w:t>
      </w:r>
      <w:r>
        <w:rPr>
          <w:rFonts w:ascii="Times New Roman" w:hAnsi="Times New Roman" w:cs="Times New Roman"/>
          <w:sz w:val="24"/>
          <w:szCs w:val="24"/>
          <w:shd w:val="clear" w:color="auto" w:fill="FFFFFF"/>
        </w:rPr>
        <w:t>veiklos</w:t>
      </w:r>
      <w:r w:rsidRPr="000E031D">
        <w:rPr>
          <w:rFonts w:ascii="Times New Roman" w:hAnsi="Times New Roman" w:cs="Times New Roman"/>
          <w:sz w:val="24"/>
          <w:szCs w:val="24"/>
        </w:rPr>
        <w:t xml:space="preserve"> </w:t>
      </w:r>
      <w:r w:rsidR="008D4ED6" w:rsidRPr="000E031D">
        <w:rPr>
          <w:rFonts w:ascii="Times New Roman" w:hAnsi="Times New Roman" w:cs="Times New Roman"/>
          <w:sz w:val="24"/>
          <w:szCs w:val="24"/>
        </w:rPr>
        <w:t>procedūroje yra numatytas karjerų veiklos planavimo, organizavimo, vykdymo, apskaitos ir kontrolės procesas, apibrėžta taikymo sritis ir darbuotojai, nustatytos jų atsakomybių ribos.</w:t>
      </w:r>
      <w:r w:rsidR="002225C3" w:rsidRPr="002225C3">
        <w:rPr>
          <w:szCs w:val="24"/>
          <w:shd w:val="clear" w:color="auto" w:fill="FFFFFF"/>
        </w:rPr>
        <w:t xml:space="preserve"> </w:t>
      </w:r>
      <w:r w:rsidR="002225C3">
        <w:rPr>
          <w:szCs w:val="24"/>
          <w:shd w:val="clear" w:color="auto" w:fill="FFFFFF"/>
        </w:rPr>
        <w:t>P</w:t>
      </w:r>
      <w:r w:rsidR="002225C3" w:rsidRPr="00C964CA">
        <w:rPr>
          <w:rFonts w:ascii="Times New Roman" w:hAnsi="Times New Roman" w:cs="Times New Roman"/>
          <w:sz w:val="24"/>
          <w:szCs w:val="24"/>
          <w:shd w:val="clear" w:color="auto" w:fill="FFFFFF"/>
        </w:rPr>
        <w:t xml:space="preserve">rocedūros 5.4 punkte </w:t>
      </w:r>
      <w:r w:rsidR="002225C3" w:rsidRPr="00C964CA">
        <w:rPr>
          <w:rFonts w:ascii="Times New Roman" w:hAnsi="Times New Roman" w:cs="Times New Roman"/>
          <w:i/>
          <w:iCs/>
          <w:sz w:val="24"/>
          <w:szCs w:val="24"/>
          <w:shd w:val="clear" w:color="auto" w:fill="FFFFFF"/>
        </w:rPr>
        <w:t>Karjerų veiklos kontrolė</w:t>
      </w:r>
      <w:r w:rsidR="002225C3" w:rsidRPr="00C964CA">
        <w:rPr>
          <w:rFonts w:ascii="Times New Roman" w:hAnsi="Times New Roman" w:cs="Times New Roman"/>
          <w:sz w:val="24"/>
          <w:szCs w:val="24"/>
          <w:shd w:val="clear" w:color="auto" w:fill="FFFFFF"/>
        </w:rPr>
        <w:t xml:space="preserve"> yra numatyta, kad karjerų veiklos kontrolę organizuoja K</w:t>
      </w:r>
      <w:r w:rsidR="002225C3">
        <w:rPr>
          <w:rFonts w:ascii="Times New Roman" w:hAnsi="Times New Roman" w:cs="Times New Roman"/>
          <w:sz w:val="24"/>
          <w:szCs w:val="24"/>
          <w:shd w:val="clear" w:color="auto" w:fill="FFFFFF"/>
        </w:rPr>
        <w:t xml:space="preserve">arjerų </w:t>
      </w:r>
      <w:r w:rsidR="00B9385B">
        <w:rPr>
          <w:rFonts w:ascii="Times New Roman" w:hAnsi="Times New Roman" w:cs="Times New Roman"/>
          <w:sz w:val="24"/>
          <w:szCs w:val="24"/>
          <w:shd w:val="clear" w:color="auto" w:fill="FFFFFF"/>
        </w:rPr>
        <w:t>ir asfaltbetonio</w:t>
      </w:r>
      <w:r w:rsidR="002225C3">
        <w:rPr>
          <w:rFonts w:ascii="Times New Roman" w:hAnsi="Times New Roman" w:cs="Times New Roman"/>
          <w:sz w:val="24"/>
          <w:szCs w:val="24"/>
          <w:shd w:val="clear" w:color="auto" w:fill="FFFFFF"/>
        </w:rPr>
        <w:t xml:space="preserve"> grupės (toliau – KAG) </w:t>
      </w:r>
      <w:r w:rsidR="002225C3" w:rsidRPr="00C964CA">
        <w:rPr>
          <w:rFonts w:ascii="Times New Roman" w:hAnsi="Times New Roman" w:cs="Times New Roman"/>
          <w:sz w:val="24"/>
          <w:szCs w:val="24"/>
          <w:shd w:val="clear" w:color="auto" w:fill="FFFFFF"/>
        </w:rPr>
        <w:t xml:space="preserve">vadovas, vykdo KAG vadovas ir KAG inžinieriai. Planuojant karjerų veiklos tikrinimą, numatoma, kad per metus kiekvienas karjeras bus patikrintas bent kartą. KAG vadovo sprendimu, karjerai gali būti tikrinami dažniau nei vieną kartą metuose. Poreikis tikrinti grindžiamas karjero veiklos svarba (pvz., gaminamos sertifikuotos medžiagos) arba rizika (paskutinių tikrinimų metu buvo rasta ženklių neatitikimų). Karjerų veiklos tikrinimo metu įvertinami šie aspektai: karjerų teritorijos atitikimas reikalavimams (žymėjimas, sauga, apsauga); kasybos dokumentacija (kasybos projektas, </w:t>
      </w:r>
      <w:proofErr w:type="spellStart"/>
      <w:r w:rsidR="002225C3" w:rsidRPr="00C964CA">
        <w:rPr>
          <w:rFonts w:ascii="Times New Roman" w:hAnsi="Times New Roman" w:cs="Times New Roman"/>
          <w:sz w:val="24"/>
          <w:szCs w:val="24"/>
          <w:shd w:val="clear" w:color="auto" w:fill="FFFFFF"/>
        </w:rPr>
        <w:t>markšeideriniai</w:t>
      </w:r>
      <w:proofErr w:type="spellEnd"/>
      <w:r w:rsidR="002225C3" w:rsidRPr="00C964CA">
        <w:rPr>
          <w:rFonts w:ascii="Times New Roman" w:hAnsi="Times New Roman" w:cs="Times New Roman"/>
          <w:sz w:val="24"/>
          <w:szCs w:val="24"/>
          <w:shd w:val="clear" w:color="auto" w:fill="FFFFFF"/>
        </w:rPr>
        <w:t xml:space="preserve"> planai); kasybos ir medžiagų išvežimo apskaita; krovinio dokumentų išrašymas, registravimas, įvedimas į </w:t>
      </w:r>
      <w:proofErr w:type="spellStart"/>
      <w:r w:rsidR="002225C3" w:rsidRPr="00C964CA">
        <w:rPr>
          <w:rFonts w:ascii="Times New Roman" w:hAnsi="Times New Roman" w:cs="Times New Roman"/>
          <w:sz w:val="24"/>
          <w:szCs w:val="24"/>
          <w:shd w:val="clear" w:color="auto" w:fill="FFFFFF"/>
        </w:rPr>
        <w:t>iVAZ</w:t>
      </w:r>
      <w:proofErr w:type="spellEnd"/>
      <w:r w:rsidR="002225C3" w:rsidRPr="00C964CA">
        <w:rPr>
          <w:rFonts w:ascii="Times New Roman" w:hAnsi="Times New Roman" w:cs="Times New Roman"/>
          <w:sz w:val="24"/>
          <w:szCs w:val="24"/>
          <w:shd w:val="clear" w:color="auto" w:fill="FFFFFF"/>
        </w:rPr>
        <w:t xml:space="preserve"> sistemą; karjerų veikloje naudojamų matavimo prietaisų metrologinės patikros ar kalibravimo atitikimas; kasybos ir </w:t>
      </w:r>
      <w:proofErr w:type="spellStart"/>
      <w:r w:rsidR="002225C3" w:rsidRPr="00C964CA">
        <w:rPr>
          <w:rFonts w:ascii="Times New Roman" w:hAnsi="Times New Roman" w:cs="Times New Roman"/>
          <w:sz w:val="24"/>
          <w:szCs w:val="24"/>
          <w:shd w:val="clear" w:color="auto" w:fill="FFFFFF"/>
        </w:rPr>
        <w:t>karjerinių</w:t>
      </w:r>
      <w:proofErr w:type="spellEnd"/>
      <w:r w:rsidR="002225C3" w:rsidRPr="00C964CA">
        <w:rPr>
          <w:rFonts w:ascii="Times New Roman" w:hAnsi="Times New Roman" w:cs="Times New Roman"/>
          <w:sz w:val="24"/>
          <w:szCs w:val="24"/>
          <w:shd w:val="clear" w:color="auto" w:fill="FFFFFF"/>
        </w:rPr>
        <w:t xml:space="preserve"> produktų vartojimo ataskaitų pateikimo savalaikiškumas ir pateiktos informacijos tikslumas; už karjerų eksploataciją paskirto atsakingo darbuotojo statusas. Patikrinimo rezultatai, pastabos ir sutarti veiksmai įforminami patikrinimo aktu, kuris saugomas DVS vidaus dokumentų registre PA. </w:t>
      </w:r>
    </w:p>
    <w:p w14:paraId="25236E13" w14:textId="3ED74CFF" w:rsidR="002225C3" w:rsidRDefault="002225C3" w:rsidP="002225C3">
      <w:pPr>
        <w:pStyle w:val="Betarp"/>
        <w:spacing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Išanalizavus karjerų kontrolės vykdymą pagal procedūroje numatytas nuostatas</w:t>
      </w:r>
      <w:r w:rsidR="0010050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nustatyta, kad </w:t>
      </w:r>
      <w:r w:rsidRPr="00C964CA">
        <w:rPr>
          <w:rFonts w:ascii="Times New Roman" w:hAnsi="Times New Roman" w:cs="Times New Roman"/>
          <w:sz w:val="24"/>
          <w:szCs w:val="24"/>
          <w:shd w:val="clear" w:color="auto" w:fill="FFFFFF"/>
        </w:rPr>
        <w:t xml:space="preserve">2020-04-06 KAG vadovo buvo sudarytas karjerų veiklos tikrinimo grafikas, kuriame numatyta </w:t>
      </w:r>
      <w:r w:rsidR="00AE1710">
        <w:rPr>
          <w:rFonts w:ascii="Times New Roman" w:hAnsi="Times New Roman" w:cs="Times New Roman"/>
          <w:sz w:val="24"/>
          <w:szCs w:val="24"/>
          <w:shd w:val="clear" w:color="auto" w:fill="FFFFFF"/>
        </w:rPr>
        <w:t>202</w:t>
      </w:r>
      <w:r w:rsidR="004E2D58">
        <w:rPr>
          <w:rFonts w:ascii="Times New Roman" w:hAnsi="Times New Roman" w:cs="Times New Roman"/>
          <w:sz w:val="24"/>
          <w:szCs w:val="24"/>
          <w:shd w:val="clear" w:color="auto" w:fill="FFFFFF"/>
        </w:rPr>
        <w:t xml:space="preserve">0 m. </w:t>
      </w:r>
      <w:r w:rsidRPr="00C964CA">
        <w:rPr>
          <w:rFonts w:ascii="Times New Roman" w:hAnsi="Times New Roman" w:cs="Times New Roman"/>
          <w:sz w:val="24"/>
          <w:szCs w:val="24"/>
          <w:shd w:val="clear" w:color="auto" w:fill="FFFFFF"/>
        </w:rPr>
        <w:t xml:space="preserve">gegužės-spalio mėnesiais patikrinti 76 karjerus. Patikrinus PA registrą, rasti </w:t>
      </w:r>
      <w:r w:rsidR="0010050B">
        <w:rPr>
          <w:rFonts w:ascii="Times New Roman" w:hAnsi="Times New Roman" w:cs="Times New Roman"/>
          <w:sz w:val="24"/>
          <w:szCs w:val="24"/>
          <w:shd w:val="clear" w:color="auto" w:fill="FFFFFF"/>
        </w:rPr>
        <w:t xml:space="preserve">10 </w:t>
      </w:r>
      <w:r w:rsidRPr="00C964CA">
        <w:rPr>
          <w:rFonts w:ascii="Times New Roman" w:hAnsi="Times New Roman" w:cs="Times New Roman"/>
          <w:sz w:val="24"/>
          <w:szCs w:val="24"/>
          <w:shd w:val="clear" w:color="auto" w:fill="FFFFFF"/>
        </w:rPr>
        <w:t>karjerų patikrinimo aktai.</w:t>
      </w:r>
      <w:r w:rsidR="0010050B">
        <w:rPr>
          <w:rFonts w:ascii="Times New Roman" w:hAnsi="Times New Roman" w:cs="Times New Roman"/>
          <w:sz w:val="24"/>
          <w:szCs w:val="24"/>
          <w:shd w:val="clear" w:color="auto" w:fill="FFFFFF"/>
        </w:rPr>
        <w:t xml:space="preserve"> KAG vadovo teigimu, </w:t>
      </w:r>
      <w:r w:rsidR="003506D8">
        <w:rPr>
          <w:rFonts w:ascii="Times New Roman" w:hAnsi="Times New Roman" w:cs="Times New Roman"/>
          <w:sz w:val="24"/>
          <w:szCs w:val="24"/>
          <w:shd w:val="clear" w:color="auto" w:fill="FFFFFF"/>
        </w:rPr>
        <w:t>karjerų patikrinimų atlikta ženkliai daugiau, tačiau, nesant nustatytų veiklos trūkumų, patikrinimo aktai nebuvo surašyti.</w:t>
      </w:r>
      <w:r>
        <w:rPr>
          <w:rFonts w:ascii="Times New Roman" w:hAnsi="Times New Roman" w:cs="Times New Roman"/>
          <w:sz w:val="24"/>
          <w:szCs w:val="24"/>
          <w:shd w:val="clear" w:color="auto" w:fill="FFFFFF"/>
        </w:rPr>
        <w:t xml:space="preserve"> </w:t>
      </w:r>
      <w:r w:rsidR="00951A43">
        <w:rPr>
          <w:rFonts w:ascii="Times New Roman" w:hAnsi="Times New Roman" w:cs="Times New Roman"/>
          <w:sz w:val="24"/>
          <w:szCs w:val="24"/>
          <w:shd w:val="clear" w:color="auto" w:fill="FFFFFF"/>
        </w:rPr>
        <w:t>Patikrinimo planas nėra pilnai įgyvendintas dėl Covid-19 pandemijos metu įvestų apribojimų.</w:t>
      </w:r>
    </w:p>
    <w:p w14:paraId="50C72A29" w14:textId="64B1BA7C" w:rsidR="0069035D" w:rsidRDefault="003506D8" w:rsidP="008C49F8">
      <w:pPr>
        <w:pStyle w:val="Betarp"/>
        <w:spacing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Pažymėtina, kad 2021-06-30 buvo </w:t>
      </w:r>
      <w:r w:rsidR="008C49F8">
        <w:rPr>
          <w:rFonts w:ascii="Times New Roman" w:hAnsi="Times New Roman" w:cs="Times New Roman"/>
          <w:sz w:val="24"/>
          <w:szCs w:val="24"/>
          <w:shd w:val="clear" w:color="auto" w:fill="FFFFFF"/>
        </w:rPr>
        <w:t xml:space="preserve">atliktas patikrinimas dėl </w:t>
      </w:r>
      <w:proofErr w:type="spellStart"/>
      <w:r w:rsidR="008C49F8">
        <w:rPr>
          <w:rFonts w:ascii="Times New Roman" w:hAnsi="Times New Roman" w:cs="Times New Roman"/>
          <w:sz w:val="24"/>
          <w:szCs w:val="24"/>
          <w:shd w:val="clear" w:color="auto" w:fill="FFFFFF"/>
        </w:rPr>
        <w:t>Mikališkių</w:t>
      </w:r>
      <w:proofErr w:type="spellEnd"/>
      <w:r w:rsidR="008C49F8">
        <w:rPr>
          <w:rFonts w:ascii="Times New Roman" w:hAnsi="Times New Roman" w:cs="Times New Roman"/>
          <w:sz w:val="24"/>
          <w:szCs w:val="24"/>
          <w:shd w:val="clear" w:color="auto" w:fill="FFFFFF"/>
        </w:rPr>
        <w:t xml:space="preserve"> karjero apskaitos duomenų neatitikimo su </w:t>
      </w:r>
      <w:proofErr w:type="spellStart"/>
      <w:r w:rsidR="008C49F8">
        <w:rPr>
          <w:rFonts w:ascii="Times New Roman" w:hAnsi="Times New Roman" w:cs="Times New Roman"/>
          <w:sz w:val="24"/>
          <w:szCs w:val="24"/>
          <w:shd w:val="clear" w:color="auto" w:fill="FFFFFF"/>
        </w:rPr>
        <w:t>markšeiderinio</w:t>
      </w:r>
      <w:proofErr w:type="spellEnd"/>
      <w:r w:rsidR="008C49F8">
        <w:rPr>
          <w:rFonts w:ascii="Times New Roman" w:hAnsi="Times New Roman" w:cs="Times New Roman"/>
          <w:sz w:val="24"/>
          <w:szCs w:val="24"/>
          <w:shd w:val="clear" w:color="auto" w:fill="FFFFFF"/>
        </w:rPr>
        <w:t xml:space="preserve"> plano už 2020</w:t>
      </w:r>
      <w:r w:rsidR="008C49F8">
        <w:rPr>
          <w:rFonts w:ascii="Times New Roman" w:hAnsi="Times New Roman" w:cs="Times New Roman"/>
          <w:sz w:val="24"/>
          <w:szCs w:val="24"/>
          <w:shd w:val="clear" w:color="auto" w:fill="FFFFFF"/>
        </w:rPr>
        <w:noBreakHyphen/>
        <w:t>06-26 – 2021-01-06 laikotarpį duomenimis. Patikrinimo metu nustatytos galimos duomenų neatitikimo priežastys: apskaitos klaidos, t. y. darbuotojai dėl aplaidumo nesurašo karjero medžiagų pajamavimo aktų, neįveda pajamavimo aktų į dokumentų valdymo sistemą, pajamuojant „</w:t>
      </w:r>
      <w:proofErr w:type="spellStart"/>
      <w:r w:rsidR="008C49F8">
        <w:rPr>
          <w:rFonts w:ascii="Times New Roman" w:hAnsi="Times New Roman" w:cs="Times New Roman"/>
          <w:sz w:val="24"/>
          <w:szCs w:val="24"/>
          <w:shd w:val="clear" w:color="auto" w:fill="FFFFFF"/>
        </w:rPr>
        <w:t>Rivilė</w:t>
      </w:r>
      <w:proofErr w:type="spellEnd"/>
      <w:r w:rsidR="008C49F8">
        <w:rPr>
          <w:rFonts w:ascii="Times New Roman" w:hAnsi="Times New Roman" w:cs="Times New Roman"/>
          <w:sz w:val="24"/>
          <w:szCs w:val="24"/>
          <w:shd w:val="clear" w:color="auto" w:fill="FFFFFF"/>
        </w:rPr>
        <w:t xml:space="preserve">“ neteisingai suvedami kiekiai, ne vienodai sistemoje pildomos dimensijos. </w:t>
      </w:r>
      <w:r w:rsidR="00E04C9E">
        <w:rPr>
          <w:rFonts w:ascii="Times New Roman" w:hAnsi="Times New Roman" w:cs="Times New Roman"/>
          <w:sz w:val="24"/>
          <w:szCs w:val="24"/>
          <w:shd w:val="clear" w:color="auto" w:fill="FFFFFF"/>
        </w:rPr>
        <w:t>Taip pat su pakrovimo technika, ant kurios yra sumontuota svėrimo įranga, dirbančių darbuotojų kvalifikacijos stoka, kadangi ne visada</w:t>
      </w:r>
      <w:r w:rsidR="00E52C3B">
        <w:rPr>
          <w:rFonts w:ascii="Times New Roman" w:hAnsi="Times New Roman" w:cs="Times New Roman"/>
          <w:sz w:val="24"/>
          <w:szCs w:val="24"/>
          <w:shd w:val="clear" w:color="auto" w:fill="FFFFFF"/>
        </w:rPr>
        <w:t xml:space="preserve"> sėkmingai pavyksta </w:t>
      </w:r>
      <w:r w:rsidR="004E2D58">
        <w:rPr>
          <w:rFonts w:ascii="Times New Roman" w:hAnsi="Times New Roman" w:cs="Times New Roman"/>
          <w:sz w:val="24"/>
          <w:szCs w:val="24"/>
          <w:shd w:val="clear" w:color="auto" w:fill="FFFFFF"/>
        </w:rPr>
        <w:t>užfiksuoti svorį</w:t>
      </w:r>
      <w:r w:rsidR="00E52C3B">
        <w:rPr>
          <w:rFonts w:ascii="Times New Roman" w:hAnsi="Times New Roman" w:cs="Times New Roman"/>
          <w:sz w:val="24"/>
          <w:szCs w:val="24"/>
          <w:shd w:val="clear" w:color="auto" w:fill="FFFFFF"/>
        </w:rPr>
        <w:t xml:space="preserve">, o stengiantis sparčiau dirbti, dažnai kiekiai paskaičiuojami pagal pakrovimo kaušo gamyklinius </w:t>
      </w:r>
      <w:r w:rsidR="004E2D58">
        <w:rPr>
          <w:rFonts w:ascii="Times New Roman" w:hAnsi="Times New Roman" w:cs="Times New Roman"/>
          <w:sz w:val="24"/>
          <w:szCs w:val="24"/>
          <w:shd w:val="clear" w:color="auto" w:fill="FFFFFF"/>
        </w:rPr>
        <w:t xml:space="preserve">parametrus (kaušo </w:t>
      </w:r>
      <w:r w:rsidR="00E52C3B">
        <w:rPr>
          <w:rFonts w:ascii="Times New Roman" w:hAnsi="Times New Roman" w:cs="Times New Roman"/>
          <w:sz w:val="24"/>
          <w:szCs w:val="24"/>
          <w:shd w:val="clear" w:color="auto" w:fill="FFFFFF"/>
        </w:rPr>
        <w:t>tūr</w:t>
      </w:r>
      <w:r w:rsidR="004E2D58">
        <w:rPr>
          <w:rFonts w:ascii="Times New Roman" w:hAnsi="Times New Roman" w:cs="Times New Roman"/>
          <w:sz w:val="24"/>
          <w:szCs w:val="24"/>
          <w:shd w:val="clear" w:color="auto" w:fill="FFFFFF"/>
        </w:rPr>
        <w:t>į)</w:t>
      </w:r>
      <w:r w:rsidR="00E52C3B">
        <w:rPr>
          <w:rFonts w:ascii="Times New Roman" w:hAnsi="Times New Roman" w:cs="Times New Roman"/>
          <w:sz w:val="24"/>
          <w:szCs w:val="24"/>
          <w:shd w:val="clear" w:color="auto" w:fill="FFFFFF"/>
        </w:rPr>
        <w:t xml:space="preserve">, kas per atitinkamą jų kiekį ilgainiui ir sudaro galimus duomenų neatitikimus. </w:t>
      </w:r>
      <w:r w:rsidR="00E04C9E">
        <w:rPr>
          <w:rFonts w:ascii="Times New Roman" w:hAnsi="Times New Roman" w:cs="Times New Roman"/>
          <w:sz w:val="24"/>
          <w:szCs w:val="24"/>
          <w:shd w:val="clear" w:color="auto" w:fill="FFFFFF"/>
        </w:rPr>
        <w:t>P</w:t>
      </w:r>
      <w:r w:rsidR="00050C3B">
        <w:rPr>
          <w:rFonts w:ascii="Times New Roman" w:hAnsi="Times New Roman" w:cs="Times New Roman"/>
          <w:sz w:val="24"/>
          <w:szCs w:val="24"/>
          <w:shd w:val="clear" w:color="auto" w:fill="FFFFFF"/>
        </w:rPr>
        <w:t>atikrinimo metu tiesioginių/patvirtinančių duomenų apie galimą karjero medžiagų pasisavinimą/</w:t>
      </w:r>
      <w:r w:rsidR="00951A43">
        <w:rPr>
          <w:rFonts w:ascii="Times New Roman" w:hAnsi="Times New Roman" w:cs="Times New Roman"/>
          <w:sz w:val="24"/>
          <w:szCs w:val="24"/>
          <w:shd w:val="clear" w:color="auto" w:fill="FFFFFF"/>
        </w:rPr>
        <w:t xml:space="preserve"> </w:t>
      </w:r>
      <w:r w:rsidR="00050C3B">
        <w:rPr>
          <w:rFonts w:ascii="Times New Roman" w:hAnsi="Times New Roman" w:cs="Times New Roman"/>
          <w:sz w:val="24"/>
          <w:szCs w:val="24"/>
          <w:shd w:val="clear" w:color="auto" w:fill="FFFFFF"/>
        </w:rPr>
        <w:lastRenderedPageBreak/>
        <w:t>išvaistymą nenustatyta</w:t>
      </w:r>
      <w:r w:rsidR="008C49F8">
        <w:rPr>
          <w:rFonts w:ascii="Times New Roman" w:hAnsi="Times New Roman" w:cs="Times New Roman"/>
          <w:sz w:val="24"/>
          <w:szCs w:val="24"/>
          <w:shd w:val="clear" w:color="auto" w:fill="FFFFFF"/>
        </w:rPr>
        <w:t xml:space="preserve">. </w:t>
      </w:r>
      <w:r w:rsidR="00050C3B">
        <w:rPr>
          <w:rFonts w:ascii="Times New Roman" w:hAnsi="Times New Roman" w:cs="Times New Roman"/>
          <w:sz w:val="24"/>
          <w:szCs w:val="24"/>
          <w:shd w:val="clear" w:color="auto" w:fill="FFFFFF"/>
        </w:rPr>
        <w:t xml:space="preserve">Neatmestini ir duomenų apskaičiavimo </w:t>
      </w:r>
      <w:proofErr w:type="spellStart"/>
      <w:r w:rsidR="00050C3B">
        <w:rPr>
          <w:rFonts w:ascii="Times New Roman" w:hAnsi="Times New Roman" w:cs="Times New Roman"/>
          <w:sz w:val="24"/>
          <w:szCs w:val="24"/>
          <w:shd w:val="clear" w:color="auto" w:fill="FFFFFF"/>
        </w:rPr>
        <w:t>markšeiderinio</w:t>
      </w:r>
      <w:proofErr w:type="spellEnd"/>
      <w:r w:rsidR="00050C3B">
        <w:rPr>
          <w:rFonts w:ascii="Times New Roman" w:hAnsi="Times New Roman" w:cs="Times New Roman"/>
          <w:sz w:val="24"/>
          <w:szCs w:val="24"/>
          <w:shd w:val="clear" w:color="auto" w:fill="FFFFFF"/>
        </w:rPr>
        <w:t xml:space="preserve"> plano sudarym</w:t>
      </w:r>
      <w:r w:rsidR="00E04C9E">
        <w:rPr>
          <w:rFonts w:ascii="Times New Roman" w:hAnsi="Times New Roman" w:cs="Times New Roman"/>
          <w:sz w:val="24"/>
          <w:szCs w:val="24"/>
          <w:shd w:val="clear" w:color="auto" w:fill="FFFFFF"/>
        </w:rPr>
        <w:t>ui</w:t>
      </w:r>
      <w:r w:rsidR="00050C3B">
        <w:rPr>
          <w:rFonts w:ascii="Times New Roman" w:hAnsi="Times New Roman" w:cs="Times New Roman"/>
          <w:sz w:val="24"/>
          <w:szCs w:val="24"/>
          <w:shd w:val="clear" w:color="auto" w:fill="FFFFFF"/>
        </w:rPr>
        <w:t xml:space="preserve"> netikslumai</w:t>
      </w:r>
      <w:r w:rsidR="00E04C9E">
        <w:rPr>
          <w:rFonts w:ascii="Times New Roman" w:hAnsi="Times New Roman" w:cs="Times New Roman"/>
          <w:sz w:val="24"/>
          <w:szCs w:val="24"/>
          <w:shd w:val="clear" w:color="auto" w:fill="FFFFFF"/>
        </w:rPr>
        <w:t xml:space="preserve">, todėl pakartotinai bus sulyginami vidaus apskaitos ir naujai atliktų </w:t>
      </w:r>
      <w:proofErr w:type="spellStart"/>
      <w:r w:rsidR="00E04C9E">
        <w:rPr>
          <w:rFonts w:ascii="Times New Roman" w:hAnsi="Times New Roman" w:cs="Times New Roman"/>
          <w:sz w:val="24"/>
          <w:szCs w:val="24"/>
          <w:shd w:val="clear" w:color="auto" w:fill="FFFFFF"/>
        </w:rPr>
        <w:t>markšeiderininių</w:t>
      </w:r>
      <w:proofErr w:type="spellEnd"/>
      <w:r w:rsidR="00E04C9E">
        <w:rPr>
          <w:rFonts w:ascii="Times New Roman" w:hAnsi="Times New Roman" w:cs="Times New Roman"/>
          <w:sz w:val="24"/>
          <w:szCs w:val="24"/>
          <w:shd w:val="clear" w:color="auto" w:fill="FFFFFF"/>
        </w:rPr>
        <w:t xml:space="preserve"> paskaičiavimų duomenys.</w:t>
      </w:r>
    </w:p>
    <w:p w14:paraId="2A89112D" w14:textId="00DB5551" w:rsidR="008C49F8" w:rsidRDefault="0069035D" w:rsidP="008C49F8">
      <w:pPr>
        <w:pStyle w:val="Betarp"/>
        <w:spacing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Vertinant informaciją, kad </w:t>
      </w:r>
      <w:r w:rsidR="00951A43">
        <w:rPr>
          <w:rFonts w:ascii="Times New Roman" w:hAnsi="Times New Roman" w:cs="Times New Roman"/>
          <w:sz w:val="24"/>
          <w:szCs w:val="24"/>
          <w:shd w:val="clear" w:color="auto" w:fill="FFFFFF"/>
        </w:rPr>
        <w:t xml:space="preserve">karjeruose </w:t>
      </w:r>
      <w:r>
        <w:rPr>
          <w:rFonts w:ascii="Times New Roman" w:hAnsi="Times New Roman" w:cs="Times New Roman"/>
          <w:sz w:val="24"/>
          <w:szCs w:val="24"/>
          <w:shd w:val="clear" w:color="auto" w:fill="FFFFFF"/>
        </w:rPr>
        <w:t xml:space="preserve">ne visuomet yra naudojama sumontuota svėrimo įranga, yra rizika ne tik dėl </w:t>
      </w:r>
      <w:r w:rsidR="00EC5ACB">
        <w:rPr>
          <w:rFonts w:ascii="Times New Roman" w:hAnsi="Times New Roman" w:cs="Times New Roman"/>
          <w:sz w:val="24"/>
          <w:szCs w:val="24"/>
          <w:shd w:val="clear" w:color="auto" w:fill="FFFFFF"/>
        </w:rPr>
        <w:t xml:space="preserve">tikslios apskaitos užtikrinimo, </w:t>
      </w:r>
      <w:r>
        <w:rPr>
          <w:rFonts w:ascii="Times New Roman" w:hAnsi="Times New Roman" w:cs="Times New Roman"/>
          <w:sz w:val="24"/>
          <w:szCs w:val="24"/>
          <w:shd w:val="clear" w:color="auto" w:fill="FFFFFF"/>
        </w:rPr>
        <w:t>bet ir dėl gabenamo viršsvorio kontroliuojančių institucijų galimų sankcijų.</w:t>
      </w:r>
      <w:r w:rsidR="00E04C9E">
        <w:rPr>
          <w:rFonts w:ascii="Times New Roman" w:hAnsi="Times New Roman" w:cs="Times New Roman"/>
          <w:sz w:val="24"/>
          <w:szCs w:val="24"/>
          <w:shd w:val="clear" w:color="auto" w:fill="FFFFFF"/>
        </w:rPr>
        <w:t xml:space="preserve"> </w:t>
      </w:r>
    </w:p>
    <w:p w14:paraId="534EED52" w14:textId="1D26F3F3" w:rsidR="004E2D58" w:rsidRPr="00700F3C" w:rsidRDefault="004E2D58" w:rsidP="004E2D58">
      <w:pPr>
        <w:pStyle w:val="Betarp"/>
        <w:spacing w:line="360" w:lineRule="auto"/>
        <w:ind w:firstLine="851"/>
        <w:jc w:val="both"/>
        <w:rPr>
          <w:sz w:val="24"/>
          <w:szCs w:val="24"/>
        </w:rPr>
      </w:pPr>
      <w:r w:rsidRPr="00F85D79">
        <w:rPr>
          <w:rStyle w:val="Bodytext2115ptBold"/>
          <w:rFonts w:eastAsiaTheme="minorHAnsi"/>
          <w:sz w:val="24"/>
          <w:szCs w:val="24"/>
        </w:rPr>
        <w:t xml:space="preserve">Išvada. </w:t>
      </w:r>
      <w:r>
        <w:rPr>
          <w:rFonts w:ascii="Times New Roman" w:hAnsi="Times New Roman" w:cs="Times New Roman"/>
          <w:sz w:val="24"/>
          <w:szCs w:val="24"/>
        </w:rPr>
        <w:t>Į</w:t>
      </w:r>
      <w:r w:rsidRPr="000E031D">
        <w:rPr>
          <w:rFonts w:ascii="Times New Roman" w:hAnsi="Times New Roman" w:cs="Times New Roman"/>
          <w:sz w:val="24"/>
          <w:szCs w:val="24"/>
        </w:rPr>
        <w:t>vertinus karjerų eksploatavimo procesų, medžiagų apskaitos, kontrolės bei įdiegtų</w:t>
      </w:r>
      <w:r>
        <w:rPr>
          <w:rFonts w:ascii="Times New Roman" w:hAnsi="Times New Roman" w:cs="Times New Roman"/>
          <w:sz w:val="24"/>
          <w:szCs w:val="24"/>
        </w:rPr>
        <w:t xml:space="preserve"> svėrimo įrangos,</w:t>
      </w:r>
      <w:r w:rsidRPr="000E031D">
        <w:rPr>
          <w:rFonts w:ascii="Times New Roman" w:hAnsi="Times New Roman" w:cs="Times New Roman"/>
          <w:sz w:val="24"/>
          <w:szCs w:val="24"/>
        </w:rPr>
        <w:t xml:space="preserve"> elektroninių apsaugos sistemų visumą, korupcijos pasireiškimo tikimybė vertintina kaip minimali, t. y. sistemiškumo nėra, bet pavieniai atvejai, kaip ir buvo </w:t>
      </w:r>
      <w:r>
        <w:rPr>
          <w:rFonts w:ascii="Times New Roman" w:hAnsi="Times New Roman" w:cs="Times New Roman"/>
          <w:sz w:val="24"/>
          <w:szCs w:val="24"/>
        </w:rPr>
        <w:t>išaiškinti 2020 metais,</w:t>
      </w:r>
      <w:r w:rsidRPr="000E031D">
        <w:rPr>
          <w:rFonts w:ascii="Times New Roman" w:hAnsi="Times New Roman" w:cs="Times New Roman"/>
          <w:sz w:val="24"/>
          <w:szCs w:val="24"/>
        </w:rPr>
        <w:t xml:space="preserve"> galimi.</w:t>
      </w:r>
      <w:r>
        <w:rPr>
          <w:rFonts w:ascii="Times New Roman" w:hAnsi="Times New Roman" w:cs="Times New Roman"/>
          <w:sz w:val="24"/>
          <w:szCs w:val="24"/>
        </w:rPr>
        <w:t xml:space="preserve"> </w:t>
      </w:r>
    </w:p>
    <w:p w14:paraId="15F341A7" w14:textId="41C0EA06" w:rsidR="004E2D58" w:rsidRDefault="004E2D58" w:rsidP="004E2D58">
      <w:pPr>
        <w:pStyle w:val="Bodytext30"/>
        <w:shd w:val="clear" w:color="auto" w:fill="auto"/>
        <w:spacing w:before="0" w:line="360" w:lineRule="auto"/>
        <w:ind w:firstLine="851"/>
        <w:jc w:val="both"/>
        <w:rPr>
          <w:sz w:val="24"/>
          <w:szCs w:val="24"/>
        </w:rPr>
      </w:pPr>
      <w:r>
        <w:rPr>
          <w:sz w:val="24"/>
          <w:szCs w:val="24"/>
        </w:rPr>
        <w:t>Karjerų eksploatavimo administravimo</w:t>
      </w:r>
      <w:r w:rsidRPr="00700F3C">
        <w:rPr>
          <w:sz w:val="24"/>
          <w:szCs w:val="24"/>
        </w:rPr>
        <w:t xml:space="preserve"> srityje nustatyti rizikos veiksniai:</w:t>
      </w:r>
    </w:p>
    <w:p w14:paraId="20DEC41E" w14:textId="5AAC4441" w:rsidR="009C440C" w:rsidRPr="00951A43" w:rsidRDefault="009C440C" w:rsidP="00951A43">
      <w:pPr>
        <w:pStyle w:val="Bodytext30"/>
        <w:numPr>
          <w:ilvl w:val="0"/>
          <w:numId w:val="19"/>
        </w:numPr>
        <w:shd w:val="clear" w:color="auto" w:fill="auto"/>
        <w:spacing w:before="0" w:line="360" w:lineRule="auto"/>
        <w:ind w:left="0" w:firstLine="851"/>
        <w:jc w:val="both"/>
        <w:rPr>
          <w:b w:val="0"/>
          <w:bCs w:val="0"/>
          <w:sz w:val="24"/>
          <w:szCs w:val="24"/>
        </w:rPr>
      </w:pPr>
      <w:r w:rsidRPr="009C440C">
        <w:rPr>
          <w:b w:val="0"/>
          <w:bCs w:val="0"/>
          <w:sz w:val="24"/>
          <w:szCs w:val="24"/>
        </w:rPr>
        <w:t>Dėl kvalifikacijos ir įgūdžių stokos bei krovimo spartos ne visuomet naudojama ant pakrovimo technikos sumontuota svėrimo įranga</w:t>
      </w:r>
      <w:r w:rsidR="005B247A">
        <w:rPr>
          <w:b w:val="0"/>
          <w:bCs w:val="0"/>
          <w:sz w:val="24"/>
          <w:szCs w:val="24"/>
        </w:rPr>
        <w:t xml:space="preserve">, dėl to egzistuoja galimybių į apskaitą įtraukti </w:t>
      </w:r>
      <w:r w:rsidR="00951A43" w:rsidRPr="00951A43">
        <w:rPr>
          <w:b w:val="0"/>
          <w:bCs w:val="0"/>
          <w:sz w:val="24"/>
          <w:szCs w:val="24"/>
        </w:rPr>
        <w:t>netikslius</w:t>
      </w:r>
      <w:r w:rsidR="005B247A" w:rsidRPr="00951A43">
        <w:rPr>
          <w:b w:val="0"/>
          <w:bCs w:val="0"/>
          <w:sz w:val="24"/>
          <w:szCs w:val="24"/>
        </w:rPr>
        <w:t xml:space="preserve"> parduodamų karjero medžiagų kiekius ir taip </w:t>
      </w:r>
      <w:r w:rsidR="00951A43" w:rsidRPr="00951A43">
        <w:rPr>
          <w:b w:val="0"/>
          <w:bCs w:val="0"/>
          <w:sz w:val="24"/>
          <w:szCs w:val="24"/>
        </w:rPr>
        <w:t>netiksliai apskaityti</w:t>
      </w:r>
      <w:r w:rsidR="005B247A" w:rsidRPr="00951A43">
        <w:rPr>
          <w:b w:val="0"/>
          <w:bCs w:val="0"/>
          <w:sz w:val="24"/>
          <w:szCs w:val="24"/>
        </w:rPr>
        <w:t xml:space="preserve"> klientų mokėtinas sumas</w:t>
      </w:r>
      <w:r w:rsidRPr="00951A43">
        <w:rPr>
          <w:b w:val="0"/>
          <w:bCs w:val="0"/>
          <w:sz w:val="24"/>
          <w:szCs w:val="24"/>
        </w:rPr>
        <w:t>.</w:t>
      </w:r>
    </w:p>
    <w:p w14:paraId="533F5371" w14:textId="26E40DFA" w:rsidR="00D079D3" w:rsidRPr="00951A43" w:rsidRDefault="00951A43" w:rsidP="00951A43">
      <w:pPr>
        <w:pStyle w:val="Sraopastraipa"/>
        <w:numPr>
          <w:ilvl w:val="0"/>
          <w:numId w:val="19"/>
        </w:numPr>
        <w:spacing w:line="360" w:lineRule="auto"/>
        <w:ind w:left="0" w:firstLine="851"/>
        <w:rPr>
          <w:color w:val="auto"/>
          <w:sz w:val="22"/>
        </w:rPr>
      </w:pPr>
      <w:bookmarkStart w:id="0" w:name="_Hlk79676108"/>
      <w:r w:rsidRPr="00951A43">
        <w:rPr>
          <w:color w:val="auto"/>
        </w:rPr>
        <w:t>E</w:t>
      </w:r>
      <w:r w:rsidR="00D079D3" w:rsidRPr="00951A43">
        <w:rPr>
          <w:color w:val="auto"/>
        </w:rPr>
        <w:t>gzistuoja galimybė karjero vadovui (</w:t>
      </w:r>
      <w:r w:rsidR="00BA3075" w:rsidRPr="00951A43">
        <w:rPr>
          <w:color w:val="auto"/>
        </w:rPr>
        <w:t xml:space="preserve">už karjero veiklą </w:t>
      </w:r>
      <w:r w:rsidR="00D079D3" w:rsidRPr="00951A43">
        <w:rPr>
          <w:color w:val="auto"/>
        </w:rPr>
        <w:t>atsakinga</w:t>
      </w:r>
      <w:r w:rsidR="00BA3075" w:rsidRPr="00951A43">
        <w:rPr>
          <w:color w:val="auto"/>
        </w:rPr>
        <w:t>m</w:t>
      </w:r>
      <w:r w:rsidR="00D079D3" w:rsidRPr="00951A43">
        <w:rPr>
          <w:color w:val="auto"/>
        </w:rPr>
        <w:t xml:space="preserve"> </w:t>
      </w:r>
      <w:proofErr w:type="spellStart"/>
      <w:r w:rsidR="00D079D3" w:rsidRPr="00951A43">
        <w:rPr>
          <w:color w:val="auto"/>
        </w:rPr>
        <w:t>meistrijos</w:t>
      </w:r>
      <w:proofErr w:type="spellEnd"/>
      <w:r w:rsidR="00D079D3" w:rsidRPr="00951A43">
        <w:rPr>
          <w:color w:val="auto"/>
        </w:rPr>
        <w:t xml:space="preserve"> darbuotoj</w:t>
      </w:r>
      <w:r w:rsidR="00BA3075" w:rsidRPr="00951A43">
        <w:rPr>
          <w:color w:val="auto"/>
        </w:rPr>
        <w:t>ui</w:t>
      </w:r>
      <w:r w:rsidR="00D079D3" w:rsidRPr="00951A43">
        <w:rPr>
          <w:color w:val="auto"/>
        </w:rPr>
        <w:t xml:space="preserve">) visiškai neįtraukti į vidaus apskaitą išvežamo karjero medžiagų kiekio. </w:t>
      </w:r>
    </w:p>
    <w:bookmarkEnd w:id="0"/>
    <w:p w14:paraId="3FA64BCD" w14:textId="3DF78EA0" w:rsidR="009C440C" w:rsidRPr="009C440C" w:rsidRDefault="00EC5ACB" w:rsidP="00951A43">
      <w:pPr>
        <w:pStyle w:val="Bodytext30"/>
        <w:numPr>
          <w:ilvl w:val="0"/>
          <w:numId w:val="19"/>
        </w:numPr>
        <w:shd w:val="clear" w:color="auto" w:fill="auto"/>
        <w:spacing w:before="0" w:line="360" w:lineRule="auto"/>
        <w:ind w:left="0" w:firstLine="851"/>
        <w:jc w:val="both"/>
        <w:rPr>
          <w:b w:val="0"/>
          <w:bCs w:val="0"/>
          <w:sz w:val="24"/>
          <w:szCs w:val="24"/>
        </w:rPr>
      </w:pPr>
      <w:r w:rsidRPr="00951A43">
        <w:rPr>
          <w:b w:val="0"/>
          <w:bCs w:val="0"/>
          <w:sz w:val="24"/>
          <w:szCs w:val="24"/>
        </w:rPr>
        <w:t>Karjerų eksploatavimo kontrolė</w:t>
      </w:r>
      <w:r w:rsidR="00951A43">
        <w:rPr>
          <w:b w:val="0"/>
          <w:bCs w:val="0"/>
          <w:sz w:val="24"/>
          <w:szCs w:val="24"/>
        </w:rPr>
        <w:t>/ataskaitų pildymas</w:t>
      </w:r>
      <w:r w:rsidRPr="00951A43">
        <w:rPr>
          <w:b w:val="0"/>
          <w:bCs w:val="0"/>
          <w:sz w:val="24"/>
          <w:szCs w:val="24"/>
        </w:rPr>
        <w:t xml:space="preserve"> atliekam</w:t>
      </w:r>
      <w:r w:rsidR="00951A43">
        <w:rPr>
          <w:b w:val="0"/>
          <w:bCs w:val="0"/>
          <w:sz w:val="24"/>
          <w:szCs w:val="24"/>
        </w:rPr>
        <w:t>i</w:t>
      </w:r>
      <w:r w:rsidRPr="00951A43">
        <w:rPr>
          <w:b w:val="0"/>
          <w:bCs w:val="0"/>
          <w:sz w:val="24"/>
          <w:szCs w:val="24"/>
        </w:rPr>
        <w:t xml:space="preserve"> pagal </w:t>
      </w:r>
      <w:proofErr w:type="spellStart"/>
      <w:r w:rsidRPr="00951A43">
        <w:rPr>
          <w:b w:val="0"/>
          <w:bCs w:val="0"/>
          <w:sz w:val="24"/>
          <w:szCs w:val="24"/>
        </w:rPr>
        <w:t>markšeideriniuose</w:t>
      </w:r>
      <w:proofErr w:type="spellEnd"/>
      <w:r w:rsidRPr="00951A43">
        <w:rPr>
          <w:b w:val="0"/>
          <w:bCs w:val="0"/>
          <w:sz w:val="24"/>
          <w:szCs w:val="24"/>
        </w:rPr>
        <w:t xml:space="preserve"> planuose pateikiamus duomenis</w:t>
      </w:r>
      <w:r w:rsidR="00271DCF" w:rsidRPr="00951A43">
        <w:rPr>
          <w:b w:val="0"/>
          <w:bCs w:val="0"/>
          <w:sz w:val="24"/>
          <w:szCs w:val="24"/>
        </w:rPr>
        <w:t>,</w:t>
      </w:r>
      <w:r w:rsidR="00951A43">
        <w:rPr>
          <w:b w:val="0"/>
          <w:bCs w:val="0"/>
          <w:sz w:val="24"/>
          <w:szCs w:val="24"/>
        </w:rPr>
        <w:t xml:space="preserve"> nesiaiškinant neatitikimo priežasčių</w:t>
      </w:r>
      <w:r w:rsidR="00271DCF" w:rsidRPr="00951A43">
        <w:rPr>
          <w:b w:val="0"/>
          <w:bCs w:val="0"/>
          <w:sz w:val="24"/>
          <w:szCs w:val="24"/>
        </w:rPr>
        <w:t xml:space="preserve"> su vidaus </w:t>
      </w:r>
      <w:r w:rsidR="00271DCF">
        <w:rPr>
          <w:b w:val="0"/>
          <w:bCs w:val="0"/>
          <w:sz w:val="24"/>
          <w:szCs w:val="24"/>
        </w:rPr>
        <w:t>apskaitoje įtrauktais duomenimis.</w:t>
      </w:r>
    </w:p>
    <w:p w14:paraId="0F4BBAE8" w14:textId="42DCFA5F" w:rsidR="003C04FF" w:rsidRPr="000E031D" w:rsidRDefault="009C440C" w:rsidP="009C440C">
      <w:pPr>
        <w:spacing w:line="360" w:lineRule="auto"/>
        <w:ind w:firstLine="0"/>
        <w:rPr>
          <w:szCs w:val="24"/>
        </w:rPr>
      </w:pPr>
      <w:r w:rsidRPr="009C440C">
        <w:rPr>
          <w:b/>
          <w:bCs/>
          <w:color w:val="000000" w:themeColor="text1"/>
        </w:rPr>
        <w:t>Siūlomos priemonės dėl korupcijos rizikos veiksnių neigiamos įtakos panaikinimo ar sumažinimo:</w:t>
      </w:r>
    </w:p>
    <w:tbl>
      <w:tblPr>
        <w:tblStyle w:val="Lentelstinklelis"/>
        <w:tblW w:w="0" w:type="auto"/>
        <w:tblLook w:val="04A0" w:firstRow="1" w:lastRow="0" w:firstColumn="1" w:lastColumn="0" w:noHBand="0" w:noVBand="1"/>
      </w:tblPr>
      <w:tblGrid>
        <w:gridCol w:w="570"/>
        <w:gridCol w:w="2969"/>
        <w:gridCol w:w="2126"/>
        <w:gridCol w:w="1701"/>
        <w:gridCol w:w="2262"/>
      </w:tblGrid>
      <w:tr w:rsidR="003D412E" w:rsidRPr="00091576" w14:paraId="52C0B6D7" w14:textId="77777777" w:rsidTr="00B9385B">
        <w:tc>
          <w:tcPr>
            <w:tcW w:w="570" w:type="dxa"/>
          </w:tcPr>
          <w:p w14:paraId="67E8B38A" w14:textId="366C2CD9" w:rsidR="003D412E" w:rsidRPr="00091576" w:rsidRDefault="003D412E" w:rsidP="003D412E">
            <w:pPr>
              <w:pStyle w:val="Betarp"/>
              <w:jc w:val="center"/>
              <w:rPr>
                <w:b/>
                <w:bCs/>
                <w:sz w:val="22"/>
                <w:szCs w:val="22"/>
              </w:rPr>
            </w:pPr>
            <w:r w:rsidRPr="00091576">
              <w:rPr>
                <w:b/>
                <w:bCs/>
                <w:sz w:val="22"/>
                <w:szCs w:val="22"/>
              </w:rPr>
              <w:t>Eil. Nr.</w:t>
            </w:r>
          </w:p>
        </w:tc>
        <w:tc>
          <w:tcPr>
            <w:tcW w:w="2969" w:type="dxa"/>
          </w:tcPr>
          <w:p w14:paraId="653CB316" w14:textId="753E5655" w:rsidR="003D412E" w:rsidRPr="00091576" w:rsidRDefault="003D412E" w:rsidP="003D412E">
            <w:pPr>
              <w:pStyle w:val="Betarp"/>
              <w:jc w:val="center"/>
              <w:rPr>
                <w:b/>
                <w:bCs/>
                <w:sz w:val="22"/>
                <w:szCs w:val="22"/>
              </w:rPr>
            </w:pPr>
            <w:r w:rsidRPr="00091576">
              <w:rPr>
                <w:b/>
                <w:bCs/>
                <w:sz w:val="22"/>
                <w:szCs w:val="22"/>
              </w:rPr>
              <w:t>Priemonė</w:t>
            </w:r>
          </w:p>
        </w:tc>
        <w:tc>
          <w:tcPr>
            <w:tcW w:w="2126" w:type="dxa"/>
          </w:tcPr>
          <w:p w14:paraId="64AF39CB" w14:textId="168F3E06" w:rsidR="003D412E" w:rsidRPr="00091576" w:rsidRDefault="003D412E" w:rsidP="003D412E">
            <w:pPr>
              <w:pStyle w:val="Betarp"/>
              <w:jc w:val="center"/>
              <w:rPr>
                <w:b/>
                <w:bCs/>
                <w:sz w:val="22"/>
                <w:szCs w:val="22"/>
              </w:rPr>
            </w:pPr>
            <w:r w:rsidRPr="00091576">
              <w:rPr>
                <w:b/>
                <w:bCs/>
                <w:sz w:val="22"/>
                <w:szCs w:val="22"/>
              </w:rPr>
              <w:t>Atsakingas vykdytojas</w:t>
            </w:r>
          </w:p>
        </w:tc>
        <w:tc>
          <w:tcPr>
            <w:tcW w:w="1701" w:type="dxa"/>
          </w:tcPr>
          <w:p w14:paraId="314902AE" w14:textId="4EC28F16" w:rsidR="003D412E" w:rsidRPr="00091576" w:rsidRDefault="003D412E" w:rsidP="003D412E">
            <w:pPr>
              <w:pStyle w:val="Betarp"/>
              <w:jc w:val="center"/>
              <w:rPr>
                <w:b/>
                <w:bCs/>
                <w:sz w:val="22"/>
                <w:szCs w:val="22"/>
              </w:rPr>
            </w:pPr>
            <w:r w:rsidRPr="00091576">
              <w:rPr>
                <w:b/>
                <w:bCs/>
                <w:sz w:val="22"/>
                <w:szCs w:val="22"/>
              </w:rPr>
              <w:t>Įvykdymo terminas</w:t>
            </w:r>
          </w:p>
        </w:tc>
        <w:tc>
          <w:tcPr>
            <w:tcW w:w="2262" w:type="dxa"/>
          </w:tcPr>
          <w:p w14:paraId="58F89032" w14:textId="2353875D" w:rsidR="003D412E" w:rsidRPr="00091576" w:rsidRDefault="003D412E" w:rsidP="003D412E">
            <w:pPr>
              <w:pStyle w:val="Betarp"/>
              <w:jc w:val="center"/>
              <w:rPr>
                <w:b/>
                <w:bCs/>
                <w:sz w:val="22"/>
                <w:szCs w:val="22"/>
              </w:rPr>
            </w:pPr>
            <w:r w:rsidRPr="00091576">
              <w:rPr>
                <w:b/>
                <w:bCs/>
                <w:sz w:val="22"/>
                <w:szCs w:val="22"/>
              </w:rPr>
              <w:t>Laukiamas rezultatas</w:t>
            </w:r>
          </w:p>
        </w:tc>
      </w:tr>
      <w:tr w:rsidR="002F0C6D" w:rsidRPr="00091576" w14:paraId="60932DF2" w14:textId="77777777" w:rsidTr="00B9385B">
        <w:tc>
          <w:tcPr>
            <w:tcW w:w="570" w:type="dxa"/>
          </w:tcPr>
          <w:p w14:paraId="6DE2BB74" w14:textId="2E4D35D0" w:rsidR="002F0C6D" w:rsidRPr="00091576" w:rsidRDefault="008753B4" w:rsidP="003D412E">
            <w:pPr>
              <w:pStyle w:val="Betarp"/>
              <w:spacing w:line="360" w:lineRule="auto"/>
              <w:jc w:val="center"/>
              <w:rPr>
                <w:sz w:val="22"/>
                <w:szCs w:val="22"/>
              </w:rPr>
            </w:pPr>
            <w:r w:rsidRPr="00091576">
              <w:rPr>
                <w:sz w:val="22"/>
                <w:szCs w:val="22"/>
              </w:rPr>
              <w:t>1.</w:t>
            </w:r>
          </w:p>
        </w:tc>
        <w:tc>
          <w:tcPr>
            <w:tcW w:w="2969" w:type="dxa"/>
          </w:tcPr>
          <w:p w14:paraId="2E3E425C" w14:textId="0C93385C" w:rsidR="002F0C6D" w:rsidRPr="00091576" w:rsidRDefault="00EB7807" w:rsidP="003D412E">
            <w:pPr>
              <w:pStyle w:val="Betarp"/>
              <w:rPr>
                <w:sz w:val="22"/>
                <w:szCs w:val="22"/>
              </w:rPr>
            </w:pPr>
            <w:r>
              <w:rPr>
                <w:sz w:val="22"/>
                <w:szCs w:val="22"/>
              </w:rPr>
              <w:t xml:space="preserve">Karjerų veiklos procedūroje nustatytų </w:t>
            </w:r>
            <w:r w:rsidR="00B9385B">
              <w:rPr>
                <w:sz w:val="22"/>
                <w:szCs w:val="22"/>
              </w:rPr>
              <w:t xml:space="preserve">apskaitos ir kontrolės </w:t>
            </w:r>
            <w:r>
              <w:rPr>
                <w:sz w:val="22"/>
                <w:szCs w:val="22"/>
              </w:rPr>
              <w:t>procesų</w:t>
            </w:r>
            <w:r w:rsidR="00B9385B">
              <w:rPr>
                <w:sz w:val="22"/>
                <w:szCs w:val="22"/>
              </w:rPr>
              <w:t>, atsakomybių peržiūrėjimas su proceso šeimininku</w:t>
            </w:r>
          </w:p>
        </w:tc>
        <w:tc>
          <w:tcPr>
            <w:tcW w:w="2126" w:type="dxa"/>
          </w:tcPr>
          <w:p w14:paraId="03B6D534" w14:textId="77777777" w:rsidR="002F0C6D" w:rsidRPr="00B9385B" w:rsidRDefault="00B9385B" w:rsidP="00B9385B">
            <w:pPr>
              <w:pStyle w:val="Betarp"/>
              <w:jc w:val="center"/>
              <w:rPr>
                <w:sz w:val="22"/>
                <w:szCs w:val="22"/>
              </w:rPr>
            </w:pPr>
            <w:r w:rsidRPr="00B9385B">
              <w:rPr>
                <w:sz w:val="22"/>
                <w:szCs w:val="22"/>
              </w:rPr>
              <w:t>KAG vadovas/</w:t>
            </w:r>
          </w:p>
          <w:p w14:paraId="25848895" w14:textId="790B6D9C" w:rsidR="00B9385B" w:rsidRPr="00091576" w:rsidRDefault="00B9385B" w:rsidP="00B9385B">
            <w:pPr>
              <w:pStyle w:val="Betarp"/>
              <w:jc w:val="center"/>
            </w:pPr>
            <w:r w:rsidRPr="00B9385B">
              <w:rPr>
                <w:sz w:val="22"/>
                <w:szCs w:val="22"/>
              </w:rPr>
              <w:t>Saugos ir prevencijos skyrius</w:t>
            </w:r>
          </w:p>
        </w:tc>
        <w:tc>
          <w:tcPr>
            <w:tcW w:w="1701" w:type="dxa"/>
          </w:tcPr>
          <w:p w14:paraId="687888B4" w14:textId="7CF38BD3" w:rsidR="002F0C6D" w:rsidRPr="00091576" w:rsidRDefault="00B9385B" w:rsidP="003D412E">
            <w:pPr>
              <w:pStyle w:val="Betarp"/>
              <w:jc w:val="center"/>
              <w:rPr>
                <w:sz w:val="22"/>
                <w:szCs w:val="22"/>
              </w:rPr>
            </w:pPr>
            <w:r>
              <w:rPr>
                <w:sz w:val="22"/>
                <w:szCs w:val="22"/>
              </w:rPr>
              <w:t xml:space="preserve">2021 m. IV </w:t>
            </w:r>
            <w:proofErr w:type="spellStart"/>
            <w:r>
              <w:rPr>
                <w:sz w:val="22"/>
                <w:szCs w:val="22"/>
              </w:rPr>
              <w:t>ketv</w:t>
            </w:r>
            <w:proofErr w:type="spellEnd"/>
            <w:r>
              <w:rPr>
                <w:sz w:val="22"/>
                <w:szCs w:val="22"/>
              </w:rPr>
              <w:t>.</w:t>
            </w:r>
          </w:p>
        </w:tc>
        <w:tc>
          <w:tcPr>
            <w:tcW w:w="2262" w:type="dxa"/>
          </w:tcPr>
          <w:p w14:paraId="732153A7" w14:textId="61079C83" w:rsidR="002F0C6D" w:rsidRPr="00091576" w:rsidRDefault="00B9385B" w:rsidP="003D412E">
            <w:pPr>
              <w:pStyle w:val="Betarp"/>
              <w:jc w:val="center"/>
              <w:rPr>
                <w:sz w:val="22"/>
                <w:szCs w:val="22"/>
              </w:rPr>
            </w:pPr>
            <w:r>
              <w:rPr>
                <w:sz w:val="22"/>
                <w:szCs w:val="22"/>
              </w:rPr>
              <w:t>Tinkamas karjerų eksploatavimas ir kontrolė</w:t>
            </w:r>
          </w:p>
        </w:tc>
      </w:tr>
      <w:tr w:rsidR="002F0C6D" w:rsidRPr="00091576" w14:paraId="2BD46656" w14:textId="77777777" w:rsidTr="00B9385B">
        <w:tc>
          <w:tcPr>
            <w:tcW w:w="570" w:type="dxa"/>
          </w:tcPr>
          <w:p w14:paraId="4E309E62" w14:textId="67054132" w:rsidR="002F0C6D" w:rsidRPr="00091576" w:rsidRDefault="008753B4" w:rsidP="003D412E">
            <w:pPr>
              <w:pStyle w:val="Betarp"/>
              <w:spacing w:line="360" w:lineRule="auto"/>
              <w:jc w:val="center"/>
              <w:rPr>
                <w:sz w:val="22"/>
                <w:szCs w:val="22"/>
              </w:rPr>
            </w:pPr>
            <w:r w:rsidRPr="00091576">
              <w:rPr>
                <w:sz w:val="22"/>
                <w:szCs w:val="22"/>
              </w:rPr>
              <w:t>2.</w:t>
            </w:r>
          </w:p>
        </w:tc>
        <w:tc>
          <w:tcPr>
            <w:tcW w:w="2969" w:type="dxa"/>
          </w:tcPr>
          <w:p w14:paraId="3A38FEF4" w14:textId="7F995599" w:rsidR="002F0C6D" w:rsidRPr="00091576" w:rsidRDefault="00091576" w:rsidP="003D412E">
            <w:pPr>
              <w:pStyle w:val="Betarp"/>
              <w:rPr>
                <w:sz w:val="22"/>
                <w:szCs w:val="22"/>
              </w:rPr>
            </w:pPr>
            <w:r>
              <w:rPr>
                <w:sz w:val="22"/>
                <w:szCs w:val="22"/>
              </w:rPr>
              <w:t>Atlikti 2021 metais intensyviausiai eks</w:t>
            </w:r>
            <w:r w:rsidR="00B9385B">
              <w:rPr>
                <w:sz w:val="22"/>
                <w:szCs w:val="22"/>
              </w:rPr>
              <w:t>p</w:t>
            </w:r>
            <w:r>
              <w:rPr>
                <w:sz w:val="22"/>
                <w:szCs w:val="22"/>
              </w:rPr>
              <w:t xml:space="preserve">loatuotų 10 karjerų </w:t>
            </w:r>
            <w:proofErr w:type="spellStart"/>
            <w:r>
              <w:rPr>
                <w:sz w:val="22"/>
                <w:szCs w:val="22"/>
              </w:rPr>
              <w:t>markšeiderinių</w:t>
            </w:r>
            <w:proofErr w:type="spellEnd"/>
            <w:r>
              <w:rPr>
                <w:sz w:val="22"/>
                <w:szCs w:val="22"/>
              </w:rPr>
              <w:t xml:space="preserve"> planų ir vidaus apskaitos duomenų atitikimo patikrinimą</w:t>
            </w:r>
            <w:r w:rsidR="00EC5ACB">
              <w:rPr>
                <w:sz w:val="22"/>
                <w:szCs w:val="22"/>
              </w:rPr>
              <w:t>/sulyginimą</w:t>
            </w:r>
          </w:p>
        </w:tc>
        <w:tc>
          <w:tcPr>
            <w:tcW w:w="2126" w:type="dxa"/>
          </w:tcPr>
          <w:p w14:paraId="379998F4" w14:textId="215FDD88" w:rsidR="002F0C6D" w:rsidRPr="00B9385B" w:rsidRDefault="00B9385B" w:rsidP="00B9385B">
            <w:pPr>
              <w:pStyle w:val="Betarp"/>
              <w:jc w:val="center"/>
              <w:rPr>
                <w:sz w:val="22"/>
                <w:szCs w:val="22"/>
              </w:rPr>
            </w:pPr>
            <w:r w:rsidRPr="00B9385B">
              <w:rPr>
                <w:sz w:val="22"/>
                <w:szCs w:val="22"/>
              </w:rPr>
              <w:t>Saugos ir prevencijos skyrius</w:t>
            </w:r>
          </w:p>
        </w:tc>
        <w:tc>
          <w:tcPr>
            <w:tcW w:w="1701" w:type="dxa"/>
          </w:tcPr>
          <w:p w14:paraId="1A8D98F7" w14:textId="56D66E6D" w:rsidR="002F0C6D" w:rsidRPr="00091576" w:rsidRDefault="00091576" w:rsidP="003D412E">
            <w:pPr>
              <w:pStyle w:val="Betarp"/>
              <w:jc w:val="center"/>
              <w:rPr>
                <w:sz w:val="22"/>
                <w:szCs w:val="22"/>
              </w:rPr>
            </w:pPr>
            <w:r w:rsidRPr="00091576">
              <w:rPr>
                <w:sz w:val="22"/>
                <w:szCs w:val="22"/>
              </w:rPr>
              <w:t>2022</w:t>
            </w:r>
            <w:r w:rsidR="006D4A87">
              <w:rPr>
                <w:sz w:val="22"/>
                <w:szCs w:val="22"/>
              </w:rPr>
              <w:t xml:space="preserve"> m. I-II </w:t>
            </w:r>
            <w:proofErr w:type="spellStart"/>
            <w:r w:rsidR="006D4A87">
              <w:rPr>
                <w:sz w:val="22"/>
                <w:szCs w:val="22"/>
              </w:rPr>
              <w:t>ketv</w:t>
            </w:r>
            <w:proofErr w:type="spellEnd"/>
            <w:r w:rsidR="006D4A87">
              <w:rPr>
                <w:sz w:val="22"/>
                <w:szCs w:val="22"/>
              </w:rPr>
              <w:t>.</w:t>
            </w:r>
          </w:p>
        </w:tc>
        <w:tc>
          <w:tcPr>
            <w:tcW w:w="2262" w:type="dxa"/>
          </w:tcPr>
          <w:p w14:paraId="45320AC8" w14:textId="2F0043CA" w:rsidR="002F0C6D" w:rsidRPr="00091576" w:rsidRDefault="006D4A87" w:rsidP="003D412E">
            <w:pPr>
              <w:pStyle w:val="Betarp"/>
              <w:jc w:val="center"/>
              <w:rPr>
                <w:sz w:val="22"/>
                <w:szCs w:val="22"/>
              </w:rPr>
            </w:pPr>
            <w:r>
              <w:rPr>
                <w:sz w:val="22"/>
                <w:szCs w:val="22"/>
              </w:rPr>
              <w:t>Duomenų atitikimo sutikrinimas, galimų neatitikimų priežasčių išaiškinimas</w:t>
            </w:r>
          </w:p>
        </w:tc>
      </w:tr>
      <w:tr w:rsidR="002F0C6D" w:rsidRPr="006D4A87" w14:paraId="156A2006" w14:textId="77777777" w:rsidTr="00B9385B">
        <w:tc>
          <w:tcPr>
            <w:tcW w:w="570" w:type="dxa"/>
          </w:tcPr>
          <w:p w14:paraId="196C228F" w14:textId="39C6373A" w:rsidR="002F0C6D" w:rsidRPr="006D4A87" w:rsidRDefault="008753B4" w:rsidP="003D412E">
            <w:pPr>
              <w:pStyle w:val="Betarp"/>
              <w:spacing w:line="360" w:lineRule="auto"/>
              <w:jc w:val="center"/>
              <w:rPr>
                <w:sz w:val="22"/>
                <w:szCs w:val="22"/>
              </w:rPr>
            </w:pPr>
            <w:r w:rsidRPr="006D4A87">
              <w:rPr>
                <w:sz w:val="22"/>
                <w:szCs w:val="22"/>
              </w:rPr>
              <w:t>3.</w:t>
            </w:r>
          </w:p>
        </w:tc>
        <w:tc>
          <w:tcPr>
            <w:tcW w:w="2969" w:type="dxa"/>
          </w:tcPr>
          <w:p w14:paraId="6476998B" w14:textId="2060F0CF" w:rsidR="002F0C6D" w:rsidRPr="006D4A87" w:rsidRDefault="006D4A87" w:rsidP="003D412E">
            <w:pPr>
              <w:pStyle w:val="Betarp"/>
              <w:rPr>
                <w:sz w:val="22"/>
                <w:szCs w:val="22"/>
              </w:rPr>
            </w:pPr>
            <w:r w:rsidRPr="006D4A87">
              <w:rPr>
                <w:sz w:val="22"/>
                <w:szCs w:val="22"/>
              </w:rPr>
              <w:t>D</w:t>
            </w:r>
            <w:r w:rsidR="00A76C65">
              <w:rPr>
                <w:sz w:val="22"/>
                <w:szCs w:val="22"/>
              </w:rPr>
              <w:t xml:space="preserve">uomenų apskaitai pateikimo proceso (dažnumo) sugriežtinimas </w:t>
            </w:r>
          </w:p>
        </w:tc>
        <w:tc>
          <w:tcPr>
            <w:tcW w:w="2126" w:type="dxa"/>
          </w:tcPr>
          <w:p w14:paraId="2965FCFD" w14:textId="77777777" w:rsidR="00A76C65" w:rsidRPr="00B9385B" w:rsidRDefault="00A76C65" w:rsidP="00A76C65">
            <w:pPr>
              <w:pStyle w:val="Betarp"/>
              <w:jc w:val="center"/>
              <w:rPr>
                <w:sz w:val="22"/>
                <w:szCs w:val="22"/>
              </w:rPr>
            </w:pPr>
            <w:r w:rsidRPr="00B9385B">
              <w:rPr>
                <w:sz w:val="22"/>
                <w:szCs w:val="22"/>
              </w:rPr>
              <w:t>KAG vadovas/</w:t>
            </w:r>
          </w:p>
          <w:p w14:paraId="34ED6248" w14:textId="48A730CE" w:rsidR="002F0C6D" w:rsidRPr="006D4A87" w:rsidRDefault="00A76C65" w:rsidP="00A76C65">
            <w:pPr>
              <w:pStyle w:val="Betarp"/>
              <w:jc w:val="center"/>
              <w:rPr>
                <w:sz w:val="22"/>
                <w:szCs w:val="22"/>
              </w:rPr>
            </w:pPr>
            <w:r w:rsidRPr="00B9385B">
              <w:rPr>
                <w:sz w:val="22"/>
                <w:szCs w:val="22"/>
              </w:rPr>
              <w:t>Saugos ir prevencijos skyrius</w:t>
            </w:r>
          </w:p>
        </w:tc>
        <w:tc>
          <w:tcPr>
            <w:tcW w:w="1701" w:type="dxa"/>
          </w:tcPr>
          <w:p w14:paraId="11E03681" w14:textId="133BD235" w:rsidR="002F0C6D" w:rsidRPr="006D4A87" w:rsidRDefault="006D4A87" w:rsidP="003D412E">
            <w:pPr>
              <w:pStyle w:val="Betarp"/>
              <w:jc w:val="center"/>
              <w:rPr>
                <w:sz w:val="22"/>
                <w:szCs w:val="22"/>
              </w:rPr>
            </w:pPr>
            <w:r>
              <w:rPr>
                <w:sz w:val="22"/>
                <w:szCs w:val="22"/>
              </w:rPr>
              <w:t>202</w:t>
            </w:r>
            <w:r w:rsidR="00A76C65">
              <w:rPr>
                <w:sz w:val="22"/>
                <w:szCs w:val="22"/>
              </w:rPr>
              <w:t>1</w:t>
            </w:r>
            <w:r>
              <w:rPr>
                <w:sz w:val="22"/>
                <w:szCs w:val="22"/>
              </w:rPr>
              <w:t xml:space="preserve"> m. I</w:t>
            </w:r>
            <w:r w:rsidR="00A76C65">
              <w:rPr>
                <w:sz w:val="22"/>
                <w:szCs w:val="22"/>
              </w:rPr>
              <w:t>V</w:t>
            </w:r>
            <w:r>
              <w:rPr>
                <w:sz w:val="22"/>
                <w:szCs w:val="22"/>
              </w:rPr>
              <w:t xml:space="preserve"> </w:t>
            </w:r>
            <w:proofErr w:type="spellStart"/>
            <w:r>
              <w:rPr>
                <w:sz w:val="22"/>
                <w:szCs w:val="22"/>
              </w:rPr>
              <w:t>ketv</w:t>
            </w:r>
            <w:proofErr w:type="spellEnd"/>
            <w:r>
              <w:rPr>
                <w:sz w:val="22"/>
                <w:szCs w:val="22"/>
              </w:rPr>
              <w:t>.</w:t>
            </w:r>
          </w:p>
        </w:tc>
        <w:tc>
          <w:tcPr>
            <w:tcW w:w="2262" w:type="dxa"/>
          </w:tcPr>
          <w:p w14:paraId="6197BE3D" w14:textId="7B9864C4" w:rsidR="002F0C6D" w:rsidRPr="006D4A87" w:rsidRDefault="006D4A87" w:rsidP="003D412E">
            <w:pPr>
              <w:pStyle w:val="Betarp"/>
              <w:jc w:val="center"/>
              <w:rPr>
                <w:sz w:val="22"/>
                <w:szCs w:val="22"/>
              </w:rPr>
            </w:pPr>
            <w:r w:rsidRPr="006D4A87">
              <w:rPr>
                <w:sz w:val="22"/>
                <w:szCs w:val="22"/>
              </w:rPr>
              <w:t>Tiksli iš karjerų išgaunamų išteklių apskaita</w:t>
            </w:r>
            <w:r w:rsidR="001E518C" w:rsidRPr="006D4A87">
              <w:rPr>
                <w:sz w:val="22"/>
                <w:szCs w:val="22"/>
              </w:rPr>
              <w:t xml:space="preserve"> </w:t>
            </w:r>
          </w:p>
        </w:tc>
      </w:tr>
    </w:tbl>
    <w:p w14:paraId="45FA99AB" w14:textId="6377BF6D" w:rsidR="00A26F1D" w:rsidRDefault="00A26F1D" w:rsidP="0069035D">
      <w:pPr>
        <w:pStyle w:val="Betarp"/>
        <w:jc w:val="center"/>
      </w:pPr>
    </w:p>
    <w:p w14:paraId="29D0FCAD" w14:textId="7F866FB0" w:rsidR="00775E67" w:rsidRDefault="0069035D" w:rsidP="0069035D">
      <w:pPr>
        <w:pStyle w:val="Betarp"/>
        <w:jc w:val="center"/>
      </w:pPr>
      <w:r>
        <w:t>________________</w:t>
      </w:r>
    </w:p>
    <w:p w14:paraId="60F05C33" w14:textId="3041AF4B" w:rsidR="005A4F45" w:rsidRPr="00B83283" w:rsidRDefault="005A4F45" w:rsidP="005A4F45">
      <w:pPr>
        <w:tabs>
          <w:tab w:val="left" w:pos="851"/>
        </w:tabs>
        <w:spacing w:after="0" w:line="360" w:lineRule="auto"/>
        <w:ind w:right="0" w:firstLine="0"/>
        <w:jc w:val="center"/>
        <w:rPr>
          <w:szCs w:val="24"/>
        </w:rPr>
      </w:pPr>
    </w:p>
    <w:sectPr w:rsidR="005A4F45" w:rsidRPr="00B83283" w:rsidSect="00DC7CBB">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43AB" w14:textId="77777777" w:rsidR="002F4005" w:rsidRDefault="002F4005" w:rsidP="000664EF">
      <w:pPr>
        <w:spacing w:after="0" w:line="240" w:lineRule="auto"/>
      </w:pPr>
      <w:r>
        <w:separator/>
      </w:r>
    </w:p>
  </w:endnote>
  <w:endnote w:type="continuationSeparator" w:id="0">
    <w:p w14:paraId="4639D133" w14:textId="77777777" w:rsidR="002F4005" w:rsidRDefault="002F4005" w:rsidP="0006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3FC6" w14:textId="77777777" w:rsidR="002F4005" w:rsidRDefault="002F4005" w:rsidP="000664EF">
      <w:pPr>
        <w:spacing w:after="0" w:line="240" w:lineRule="auto"/>
      </w:pPr>
      <w:r>
        <w:separator/>
      </w:r>
    </w:p>
  </w:footnote>
  <w:footnote w:type="continuationSeparator" w:id="0">
    <w:p w14:paraId="0A9650F6" w14:textId="77777777" w:rsidR="002F4005" w:rsidRDefault="002F4005" w:rsidP="0006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8134"/>
      <w:docPartObj>
        <w:docPartGallery w:val="Page Numbers (Top of Page)"/>
        <w:docPartUnique/>
      </w:docPartObj>
    </w:sdtPr>
    <w:sdtEndPr/>
    <w:sdtContent>
      <w:p w14:paraId="7F8456A3" w14:textId="01B0A08D" w:rsidR="00334CB4" w:rsidRDefault="00334CB4">
        <w:pPr>
          <w:pStyle w:val="Antrats"/>
          <w:jc w:val="center"/>
        </w:pPr>
        <w:r>
          <w:fldChar w:fldCharType="begin"/>
        </w:r>
        <w:r>
          <w:instrText>PAGE   \* MERGEFORMAT</w:instrText>
        </w:r>
        <w:r>
          <w:fldChar w:fldCharType="separate"/>
        </w:r>
        <w:r>
          <w:t>2</w:t>
        </w:r>
        <w:r>
          <w:fldChar w:fldCharType="end"/>
        </w:r>
      </w:p>
    </w:sdtContent>
  </w:sdt>
  <w:p w14:paraId="449071C6" w14:textId="77777777" w:rsidR="00334CB4" w:rsidRDefault="00334C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05A"/>
    <w:multiLevelType w:val="hybridMultilevel"/>
    <w:tmpl w:val="A2C4C846"/>
    <w:lvl w:ilvl="0" w:tplc="F550B3A8">
      <w:start w:val="23"/>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B463EC9"/>
    <w:multiLevelType w:val="multilevel"/>
    <w:tmpl w:val="B3D44DB2"/>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859F2"/>
    <w:multiLevelType w:val="multilevel"/>
    <w:tmpl w:val="8AECEA58"/>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E724E5"/>
    <w:multiLevelType w:val="multilevel"/>
    <w:tmpl w:val="298676A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D493D"/>
    <w:multiLevelType w:val="multilevel"/>
    <w:tmpl w:val="BE6A5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D10"/>
    <w:multiLevelType w:val="multilevel"/>
    <w:tmpl w:val="8CB44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E3324"/>
    <w:multiLevelType w:val="multilevel"/>
    <w:tmpl w:val="9648F6EA"/>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C4A6C05"/>
    <w:multiLevelType w:val="hybridMultilevel"/>
    <w:tmpl w:val="AA586D32"/>
    <w:lvl w:ilvl="0" w:tplc="F550B3A8">
      <w:start w:val="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E2D4DF6"/>
    <w:multiLevelType w:val="hybridMultilevel"/>
    <w:tmpl w:val="884AE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525B79"/>
    <w:multiLevelType w:val="hybridMultilevel"/>
    <w:tmpl w:val="B53A258C"/>
    <w:lvl w:ilvl="0" w:tplc="DFCC1FF8">
      <w:start w:val="1"/>
      <w:numFmt w:val="decimal"/>
      <w:lvlText w:val="%1)"/>
      <w:lvlJc w:val="left"/>
      <w:pPr>
        <w:ind w:left="1055" w:hanging="360"/>
      </w:pPr>
      <w:rPr>
        <w:rFonts w:hint="default"/>
      </w:rPr>
    </w:lvl>
    <w:lvl w:ilvl="1" w:tplc="04270019" w:tentative="1">
      <w:start w:val="1"/>
      <w:numFmt w:val="lowerLetter"/>
      <w:lvlText w:val="%2."/>
      <w:lvlJc w:val="left"/>
      <w:pPr>
        <w:ind w:left="1775" w:hanging="360"/>
      </w:pPr>
    </w:lvl>
    <w:lvl w:ilvl="2" w:tplc="0427001B" w:tentative="1">
      <w:start w:val="1"/>
      <w:numFmt w:val="lowerRoman"/>
      <w:lvlText w:val="%3."/>
      <w:lvlJc w:val="right"/>
      <w:pPr>
        <w:ind w:left="2495" w:hanging="180"/>
      </w:pPr>
    </w:lvl>
    <w:lvl w:ilvl="3" w:tplc="0427000F" w:tentative="1">
      <w:start w:val="1"/>
      <w:numFmt w:val="decimal"/>
      <w:lvlText w:val="%4."/>
      <w:lvlJc w:val="left"/>
      <w:pPr>
        <w:ind w:left="3215" w:hanging="360"/>
      </w:pPr>
    </w:lvl>
    <w:lvl w:ilvl="4" w:tplc="04270019" w:tentative="1">
      <w:start w:val="1"/>
      <w:numFmt w:val="lowerLetter"/>
      <w:lvlText w:val="%5."/>
      <w:lvlJc w:val="left"/>
      <w:pPr>
        <w:ind w:left="3935" w:hanging="360"/>
      </w:pPr>
    </w:lvl>
    <w:lvl w:ilvl="5" w:tplc="0427001B" w:tentative="1">
      <w:start w:val="1"/>
      <w:numFmt w:val="lowerRoman"/>
      <w:lvlText w:val="%6."/>
      <w:lvlJc w:val="right"/>
      <w:pPr>
        <w:ind w:left="4655" w:hanging="180"/>
      </w:pPr>
    </w:lvl>
    <w:lvl w:ilvl="6" w:tplc="0427000F" w:tentative="1">
      <w:start w:val="1"/>
      <w:numFmt w:val="decimal"/>
      <w:lvlText w:val="%7."/>
      <w:lvlJc w:val="left"/>
      <w:pPr>
        <w:ind w:left="5375" w:hanging="360"/>
      </w:pPr>
    </w:lvl>
    <w:lvl w:ilvl="7" w:tplc="04270019" w:tentative="1">
      <w:start w:val="1"/>
      <w:numFmt w:val="lowerLetter"/>
      <w:lvlText w:val="%8."/>
      <w:lvlJc w:val="left"/>
      <w:pPr>
        <w:ind w:left="6095" w:hanging="360"/>
      </w:pPr>
    </w:lvl>
    <w:lvl w:ilvl="8" w:tplc="0427001B" w:tentative="1">
      <w:start w:val="1"/>
      <w:numFmt w:val="lowerRoman"/>
      <w:lvlText w:val="%9."/>
      <w:lvlJc w:val="right"/>
      <w:pPr>
        <w:ind w:left="6815" w:hanging="180"/>
      </w:pPr>
    </w:lvl>
  </w:abstractNum>
  <w:abstractNum w:abstractNumId="10" w15:restartNumberingAfterBreak="0">
    <w:nsid w:val="502D102C"/>
    <w:multiLevelType w:val="hybridMultilevel"/>
    <w:tmpl w:val="6E60C4B0"/>
    <w:lvl w:ilvl="0" w:tplc="6ED0901E">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1" w15:restartNumberingAfterBreak="0">
    <w:nsid w:val="52D215DB"/>
    <w:multiLevelType w:val="hybridMultilevel"/>
    <w:tmpl w:val="15D03DFE"/>
    <w:lvl w:ilvl="0" w:tplc="77242168">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56E22D3"/>
    <w:multiLevelType w:val="hybridMultilevel"/>
    <w:tmpl w:val="5CA23D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446C1E"/>
    <w:multiLevelType w:val="hybridMultilevel"/>
    <w:tmpl w:val="44B0A1A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6FA83E5F"/>
    <w:multiLevelType w:val="multilevel"/>
    <w:tmpl w:val="E722A1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B11CB5"/>
    <w:multiLevelType w:val="hybridMultilevel"/>
    <w:tmpl w:val="2DEC30D8"/>
    <w:lvl w:ilvl="0" w:tplc="166C8356">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1A51E15"/>
    <w:multiLevelType w:val="hybridMultilevel"/>
    <w:tmpl w:val="AADEA6CE"/>
    <w:lvl w:ilvl="0" w:tplc="D952B00C">
      <w:start w:val="1"/>
      <w:numFmt w:val="decimal"/>
      <w:lvlText w:val="%1."/>
      <w:lvlJc w:val="left"/>
      <w:pPr>
        <w:ind w:left="1211" w:hanging="360"/>
      </w:pPr>
      <w:rPr>
        <w:rFonts w:hint="default"/>
        <w:b w:val="0"/>
        <w:bCs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71EC356B"/>
    <w:multiLevelType w:val="multilevel"/>
    <w:tmpl w:val="35D0D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8"/>
  </w:num>
  <w:num w:numId="4">
    <w:abstractNumId w:val="13"/>
  </w:num>
  <w:num w:numId="5">
    <w:abstractNumId w:val="11"/>
  </w:num>
  <w:num w:numId="6">
    <w:abstractNumId w:val="10"/>
  </w:num>
  <w:num w:numId="7">
    <w:abstractNumId w:val="2"/>
  </w:num>
  <w:num w:numId="8">
    <w:abstractNumId w:val="1"/>
  </w:num>
  <w:num w:numId="9">
    <w:abstractNumId w:val="15"/>
  </w:num>
  <w:num w:numId="10">
    <w:abstractNumId w:val="7"/>
  </w:num>
  <w:num w:numId="11">
    <w:abstractNumId w:val="17"/>
  </w:num>
  <w:num w:numId="12">
    <w:abstractNumId w:val="0"/>
  </w:num>
  <w:num w:numId="13">
    <w:abstractNumId w:val="6"/>
  </w:num>
  <w:num w:numId="14">
    <w:abstractNumId w:val="14"/>
  </w:num>
  <w:num w:numId="15">
    <w:abstractNumId w:val="12"/>
  </w:num>
  <w:num w:numId="16">
    <w:abstractNumId w:val="3"/>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1F"/>
    <w:rsid w:val="00002322"/>
    <w:rsid w:val="00006107"/>
    <w:rsid w:val="000072E3"/>
    <w:rsid w:val="00011FA6"/>
    <w:rsid w:val="00015901"/>
    <w:rsid w:val="00023126"/>
    <w:rsid w:val="0002747A"/>
    <w:rsid w:val="00027705"/>
    <w:rsid w:val="00027CA7"/>
    <w:rsid w:val="00030D76"/>
    <w:rsid w:val="0004364D"/>
    <w:rsid w:val="000450C0"/>
    <w:rsid w:val="00050C3B"/>
    <w:rsid w:val="000520E9"/>
    <w:rsid w:val="00052EBE"/>
    <w:rsid w:val="00055D92"/>
    <w:rsid w:val="00056073"/>
    <w:rsid w:val="00056C01"/>
    <w:rsid w:val="00062FC2"/>
    <w:rsid w:val="0006532C"/>
    <w:rsid w:val="0006586A"/>
    <w:rsid w:val="000664EF"/>
    <w:rsid w:val="0008144D"/>
    <w:rsid w:val="00083638"/>
    <w:rsid w:val="00084F26"/>
    <w:rsid w:val="0008654E"/>
    <w:rsid w:val="00090730"/>
    <w:rsid w:val="00091576"/>
    <w:rsid w:val="000919D9"/>
    <w:rsid w:val="000972B0"/>
    <w:rsid w:val="000A1D47"/>
    <w:rsid w:val="000B2F67"/>
    <w:rsid w:val="000B3404"/>
    <w:rsid w:val="000B412A"/>
    <w:rsid w:val="000C1ED4"/>
    <w:rsid w:val="000C69DA"/>
    <w:rsid w:val="000D05DF"/>
    <w:rsid w:val="000D103D"/>
    <w:rsid w:val="000E031D"/>
    <w:rsid w:val="000E747F"/>
    <w:rsid w:val="000F17CA"/>
    <w:rsid w:val="000F5F94"/>
    <w:rsid w:val="000F7417"/>
    <w:rsid w:val="0010050B"/>
    <w:rsid w:val="00101683"/>
    <w:rsid w:val="001047EC"/>
    <w:rsid w:val="00106C7B"/>
    <w:rsid w:val="00110C1A"/>
    <w:rsid w:val="001238C3"/>
    <w:rsid w:val="001318BA"/>
    <w:rsid w:val="00134F54"/>
    <w:rsid w:val="001359C0"/>
    <w:rsid w:val="00142E97"/>
    <w:rsid w:val="0014646F"/>
    <w:rsid w:val="00146930"/>
    <w:rsid w:val="00153286"/>
    <w:rsid w:val="001566B6"/>
    <w:rsid w:val="0016051B"/>
    <w:rsid w:val="001633C8"/>
    <w:rsid w:val="001704EB"/>
    <w:rsid w:val="00172541"/>
    <w:rsid w:val="00172A5A"/>
    <w:rsid w:val="0017348E"/>
    <w:rsid w:val="0017518D"/>
    <w:rsid w:val="00177FF0"/>
    <w:rsid w:val="001B05B1"/>
    <w:rsid w:val="001B2A4D"/>
    <w:rsid w:val="001B2C71"/>
    <w:rsid w:val="001B4463"/>
    <w:rsid w:val="001B464C"/>
    <w:rsid w:val="001C2024"/>
    <w:rsid w:val="001D3664"/>
    <w:rsid w:val="001D4D97"/>
    <w:rsid w:val="001E058C"/>
    <w:rsid w:val="001E518C"/>
    <w:rsid w:val="001F0EA7"/>
    <w:rsid w:val="001F149B"/>
    <w:rsid w:val="001F2D7F"/>
    <w:rsid w:val="001F464D"/>
    <w:rsid w:val="002001BC"/>
    <w:rsid w:val="0020424E"/>
    <w:rsid w:val="00210150"/>
    <w:rsid w:val="00210B71"/>
    <w:rsid w:val="002225C3"/>
    <w:rsid w:val="002255AA"/>
    <w:rsid w:val="00225DA3"/>
    <w:rsid w:val="002262EB"/>
    <w:rsid w:val="00226738"/>
    <w:rsid w:val="002272E8"/>
    <w:rsid w:val="00230DAA"/>
    <w:rsid w:val="00235EC6"/>
    <w:rsid w:val="002360A4"/>
    <w:rsid w:val="00237276"/>
    <w:rsid w:val="0024143D"/>
    <w:rsid w:val="00250CB6"/>
    <w:rsid w:val="00250EFB"/>
    <w:rsid w:val="00251C13"/>
    <w:rsid w:val="00271DCF"/>
    <w:rsid w:val="00276F01"/>
    <w:rsid w:val="00287AA3"/>
    <w:rsid w:val="00290FAE"/>
    <w:rsid w:val="00291DC4"/>
    <w:rsid w:val="002942C5"/>
    <w:rsid w:val="00294E02"/>
    <w:rsid w:val="00297EA7"/>
    <w:rsid w:val="002A01BB"/>
    <w:rsid w:val="002A2789"/>
    <w:rsid w:val="002A42B4"/>
    <w:rsid w:val="002A601A"/>
    <w:rsid w:val="002B42C9"/>
    <w:rsid w:val="002C4315"/>
    <w:rsid w:val="002C5082"/>
    <w:rsid w:val="002C603C"/>
    <w:rsid w:val="002D1AB2"/>
    <w:rsid w:val="002F040B"/>
    <w:rsid w:val="002F0C6D"/>
    <w:rsid w:val="002F36E1"/>
    <w:rsid w:val="002F4005"/>
    <w:rsid w:val="00303387"/>
    <w:rsid w:val="003226AA"/>
    <w:rsid w:val="00323838"/>
    <w:rsid w:val="00332E10"/>
    <w:rsid w:val="0033476B"/>
    <w:rsid w:val="00334CB4"/>
    <w:rsid w:val="0034221A"/>
    <w:rsid w:val="00346302"/>
    <w:rsid w:val="003506D8"/>
    <w:rsid w:val="00351DAD"/>
    <w:rsid w:val="00352C78"/>
    <w:rsid w:val="00356FC5"/>
    <w:rsid w:val="00363E12"/>
    <w:rsid w:val="00364611"/>
    <w:rsid w:val="00366DA2"/>
    <w:rsid w:val="003717EE"/>
    <w:rsid w:val="003743C9"/>
    <w:rsid w:val="00377B63"/>
    <w:rsid w:val="00382655"/>
    <w:rsid w:val="00394DB6"/>
    <w:rsid w:val="00395DAA"/>
    <w:rsid w:val="00395E50"/>
    <w:rsid w:val="00396979"/>
    <w:rsid w:val="003B43E5"/>
    <w:rsid w:val="003B4DD5"/>
    <w:rsid w:val="003B6555"/>
    <w:rsid w:val="003C04FF"/>
    <w:rsid w:val="003D28E8"/>
    <w:rsid w:val="003D2C50"/>
    <w:rsid w:val="003D412E"/>
    <w:rsid w:val="003D4561"/>
    <w:rsid w:val="003D4FAF"/>
    <w:rsid w:val="003D7526"/>
    <w:rsid w:val="003D75D8"/>
    <w:rsid w:val="003E3EC1"/>
    <w:rsid w:val="003F59B9"/>
    <w:rsid w:val="0041380C"/>
    <w:rsid w:val="00414A71"/>
    <w:rsid w:val="00415146"/>
    <w:rsid w:val="0042059E"/>
    <w:rsid w:val="004213E0"/>
    <w:rsid w:val="00422CF6"/>
    <w:rsid w:val="00430708"/>
    <w:rsid w:val="00431472"/>
    <w:rsid w:val="004314A0"/>
    <w:rsid w:val="00441536"/>
    <w:rsid w:val="0044675E"/>
    <w:rsid w:val="0045696A"/>
    <w:rsid w:val="00464B12"/>
    <w:rsid w:val="00480E39"/>
    <w:rsid w:val="004925A8"/>
    <w:rsid w:val="004947F4"/>
    <w:rsid w:val="00494822"/>
    <w:rsid w:val="00495A36"/>
    <w:rsid w:val="00496BD6"/>
    <w:rsid w:val="004A2A87"/>
    <w:rsid w:val="004A63E9"/>
    <w:rsid w:val="004B20E1"/>
    <w:rsid w:val="004D3A9B"/>
    <w:rsid w:val="004E2D58"/>
    <w:rsid w:val="004E3C41"/>
    <w:rsid w:val="004E57FD"/>
    <w:rsid w:val="00503AC3"/>
    <w:rsid w:val="00507484"/>
    <w:rsid w:val="0051364A"/>
    <w:rsid w:val="005142C5"/>
    <w:rsid w:val="00523428"/>
    <w:rsid w:val="00523644"/>
    <w:rsid w:val="00532879"/>
    <w:rsid w:val="005445F2"/>
    <w:rsid w:val="00555DBC"/>
    <w:rsid w:val="00560D35"/>
    <w:rsid w:val="00561110"/>
    <w:rsid w:val="005638BE"/>
    <w:rsid w:val="0056500D"/>
    <w:rsid w:val="00566024"/>
    <w:rsid w:val="005763FE"/>
    <w:rsid w:val="005768F1"/>
    <w:rsid w:val="005839F8"/>
    <w:rsid w:val="005861E7"/>
    <w:rsid w:val="005870D8"/>
    <w:rsid w:val="00594232"/>
    <w:rsid w:val="00596100"/>
    <w:rsid w:val="00596A11"/>
    <w:rsid w:val="005A31F3"/>
    <w:rsid w:val="005A4F45"/>
    <w:rsid w:val="005A4FF8"/>
    <w:rsid w:val="005A5528"/>
    <w:rsid w:val="005B029B"/>
    <w:rsid w:val="005B247A"/>
    <w:rsid w:val="005B4937"/>
    <w:rsid w:val="005B6929"/>
    <w:rsid w:val="005C410D"/>
    <w:rsid w:val="005C44E0"/>
    <w:rsid w:val="005C5446"/>
    <w:rsid w:val="005D0787"/>
    <w:rsid w:val="005D1F4D"/>
    <w:rsid w:val="005D28C4"/>
    <w:rsid w:val="005D3B7D"/>
    <w:rsid w:val="005D4BD6"/>
    <w:rsid w:val="005E1E53"/>
    <w:rsid w:val="005E4433"/>
    <w:rsid w:val="005F3BF6"/>
    <w:rsid w:val="00603CDD"/>
    <w:rsid w:val="006125E3"/>
    <w:rsid w:val="0061381F"/>
    <w:rsid w:val="00613BE0"/>
    <w:rsid w:val="00624B37"/>
    <w:rsid w:val="0063586F"/>
    <w:rsid w:val="006403CC"/>
    <w:rsid w:val="00642E21"/>
    <w:rsid w:val="006450C0"/>
    <w:rsid w:val="00645D26"/>
    <w:rsid w:val="006468F3"/>
    <w:rsid w:val="00647268"/>
    <w:rsid w:val="006474A1"/>
    <w:rsid w:val="00652981"/>
    <w:rsid w:val="00661E7C"/>
    <w:rsid w:val="0067001B"/>
    <w:rsid w:val="00676877"/>
    <w:rsid w:val="006819BA"/>
    <w:rsid w:val="006827F0"/>
    <w:rsid w:val="0068553B"/>
    <w:rsid w:val="0069035D"/>
    <w:rsid w:val="00693F16"/>
    <w:rsid w:val="00695E1E"/>
    <w:rsid w:val="006A3252"/>
    <w:rsid w:val="006B1650"/>
    <w:rsid w:val="006B1A43"/>
    <w:rsid w:val="006B45B0"/>
    <w:rsid w:val="006B7F5F"/>
    <w:rsid w:val="006C3565"/>
    <w:rsid w:val="006D1672"/>
    <w:rsid w:val="006D4A87"/>
    <w:rsid w:val="006D547F"/>
    <w:rsid w:val="006E3F06"/>
    <w:rsid w:val="006F341B"/>
    <w:rsid w:val="00700F3C"/>
    <w:rsid w:val="007025DC"/>
    <w:rsid w:val="007045C7"/>
    <w:rsid w:val="007104FB"/>
    <w:rsid w:val="00711A4B"/>
    <w:rsid w:val="0071488D"/>
    <w:rsid w:val="00715145"/>
    <w:rsid w:val="00720BE2"/>
    <w:rsid w:val="00740705"/>
    <w:rsid w:val="00743DCD"/>
    <w:rsid w:val="00746A1D"/>
    <w:rsid w:val="00747582"/>
    <w:rsid w:val="00752A63"/>
    <w:rsid w:val="0076452B"/>
    <w:rsid w:val="00767BDF"/>
    <w:rsid w:val="00775E67"/>
    <w:rsid w:val="00780B0F"/>
    <w:rsid w:val="00780E77"/>
    <w:rsid w:val="00785124"/>
    <w:rsid w:val="00795A44"/>
    <w:rsid w:val="007A0DBE"/>
    <w:rsid w:val="007A516E"/>
    <w:rsid w:val="007A64C3"/>
    <w:rsid w:val="007A7013"/>
    <w:rsid w:val="007A74A0"/>
    <w:rsid w:val="007B446B"/>
    <w:rsid w:val="007C0302"/>
    <w:rsid w:val="007C6752"/>
    <w:rsid w:val="007C70C3"/>
    <w:rsid w:val="007D1B8B"/>
    <w:rsid w:val="007D35F8"/>
    <w:rsid w:val="007E14C1"/>
    <w:rsid w:val="007E2E16"/>
    <w:rsid w:val="007E3F49"/>
    <w:rsid w:val="00811016"/>
    <w:rsid w:val="00816753"/>
    <w:rsid w:val="00824519"/>
    <w:rsid w:val="00827215"/>
    <w:rsid w:val="00827FFA"/>
    <w:rsid w:val="00833CC0"/>
    <w:rsid w:val="00842533"/>
    <w:rsid w:val="00844C4E"/>
    <w:rsid w:val="00845C0D"/>
    <w:rsid w:val="0084734B"/>
    <w:rsid w:val="0085020A"/>
    <w:rsid w:val="00850DB7"/>
    <w:rsid w:val="00860DD8"/>
    <w:rsid w:val="00867D1A"/>
    <w:rsid w:val="00871130"/>
    <w:rsid w:val="00873B50"/>
    <w:rsid w:val="0087452F"/>
    <w:rsid w:val="008753B4"/>
    <w:rsid w:val="00891647"/>
    <w:rsid w:val="00893793"/>
    <w:rsid w:val="008948D4"/>
    <w:rsid w:val="0089520B"/>
    <w:rsid w:val="00896106"/>
    <w:rsid w:val="008970CB"/>
    <w:rsid w:val="008A028E"/>
    <w:rsid w:val="008A0EC3"/>
    <w:rsid w:val="008A123C"/>
    <w:rsid w:val="008A423C"/>
    <w:rsid w:val="008A4591"/>
    <w:rsid w:val="008A4A1D"/>
    <w:rsid w:val="008A5122"/>
    <w:rsid w:val="008A71A7"/>
    <w:rsid w:val="008B17D1"/>
    <w:rsid w:val="008B2B76"/>
    <w:rsid w:val="008C0F3C"/>
    <w:rsid w:val="008C49F8"/>
    <w:rsid w:val="008C70D4"/>
    <w:rsid w:val="008C75B6"/>
    <w:rsid w:val="008D4ED6"/>
    <w:rsid w:val="008E0BF9"/>
    <w:rsid w:val="008E39DF"/>
    <w:rsid w:val="008F6401"/>
    <w:rsid w:val="008F6A7B"/>
    <w:rsid w:val="008F6DA8"/>
    <w:rsid w:val="00903ACC"/>
    <w:rsid w:val="0092248B"/>
    <w:rsid w:val="009251D7"/>
    <w:rsid w:val="00925370"/>
    <w:rsid w:val="0092576F"/>
    <w:rsid w:val="00925BEC"/>
    <w:rsid w:val="00927E5A"/>
    <w:rsid w:val="0093131F"/>
    <w:rsid w:val="00932AFC"/>
    <w:rsid w:val="00934A90"/>
    <w:rsid w:val="00935853"/>
    <w:rsid w:val="00944AEF"/>
    <w:rsid w:val="00951A43"/>
    <w:rsid w:val="00955F95"/>
    <w:rsid w:val="00961049"/>
    <w:rsid w:val="00962D83"/>
    <w:rsid w:val="009649C2"/>
    <w:rsid w:val="0097419B"/>
    <w:rsid w:val="009830DE"/>
    <w:rsid w:val="0098379C"/>
    <w:rsid w:val="009850BE"/>
    <w:rsid w:val="00987EAA"/>
    <w:rsid w:val="0099064B"/>
    <w:rsid w:val="00997195"/>
    <w:rsid w:val="009A0531"/>
    <w:rsid w:val="009A0758"/>
    <w:rsid w:val="009B63AF"/>
    <w:rsid w:val="009B7768"/>
    <w:rsid w:val="009C2E2B"/>
    <w:rsid w:val="009C440C"/>
    <w:rsid w:val="009C770E"/>
    <w:rsid w:val="009D02CA"/>
    <w:rsid w:val="009D1EB6"/>
    <w:rsid w:val="009D500C"/>
    <w:rsid w:val="009D6C10"/>
    <w:rsid w:val="009D6D99"/>
    <w:rsid w:val="009E3084"/>
    <w:rsid w:val="009E607C"/>
    <w:rsid w:val="009E7C8E"/>
    <w:rsid w:val="009F1F99"/>
    <w:rsid w:val="009F5FE0"/>
    <w:rsid w:val="00A1422A"/>
    <w:rsid w:val="00A26F1D"/>
    <w:rsid w:val="00A341F7"/>
    <w:rsid w:val="00A35174"/>
    <w:rsid w:val="00A35846"/>
    <w:rsid w:val="00A40A9C"/>
    <w:rsid w:val="00A50AF0"/>
    <w:rsid w:val="00A60EDE"/>
    <w:rsid w:val="00A61FA7"/>
    <w:rsid w:val="00A76C65"/>
    <w:rsid w:val="00A7741F"/>
    <w:rsid w:val="00A77CF4"/>
    <w:rsid w:val="00A85015"/>
    <w:rsid w:val="00A85933"/>
    <w:rsid w:val="00A86C5E"/>
    <w:rsid w:val="00A92221"/>
    <w:rsid w:val="00A92AC9"/>
    <w:rsid w:val="00A96CBC"/>
    <w:rsid w:val="00AA0D68"/>
    <w:rsid w:val="00AA649A"/>
    <w:rsid w:val="00AA6B2A"/>
    <w:rsid w:val="00AC5728"/>
    <w:rsid w:val="00AC6DE5"/>
    <w:rsid w:val="00AD4699"/>
    <w:rsid w:val="00AE1710"/>
    <w:rsid w:val="00AE3F7A"/>
    <w:rsid w:val="00AE4FD9"/>
    <w:rsid w:val="00AE59DC"/>
    <w:rsid w:val="00AF1555"/>
    <w:rsid w:val="00AF3507"/>
    <w:rsid w:val="00B0770D"/>
    <w:rsid w:val="00B10194"/>
    <w:rsid w:val="00B12925"/>
    <w:rsid w:val="00B2302B"/>
    <w:rsid w:val="00B30B77"/>
    <w:rsid w:val="00B3116F"/>
    <w:rsid w:val="00B31ED9"/>
    <w:rsid w:val="00B52B5C"/>
    <w:rsid w:val="00B5679F"/>
    <w:rsid w:val="00B60ED8"/>
    <w:rsid w:val="00B633C7"/>
    <w:rsid w:val="00B667F6"/>
    <w:rsid w:val="00B672D7"/>
    <w:rsid w:val="00B742D9"/>
    <w:rsid w:val="00B81DAA"/>
    <w:rsid w:val="00B915EB"/>
    <w:rsid w:val="00B9385B"/>
    <w:rsid w:val="00BA1C40"/>
    <w:rsid w:val="00BA3075"/>
    <w:rsid w:val="00BA39D6"/>
    <w:rsid w:val="00BB203A"/>
    <w:rsid w:val="00BB3479"/>
    <w:rsid w:val="00BC61C6"/>
    <w:rsid w:val="00BD669B"/>
    <w:rsid w:val="00BD6F6F"/>
    <w:rsid w:val="00BE3473"/>
    <w:rsid w:val="00BE58FA"/>
    <w:rsid w:val="00BF03CE"/>
    <w:rsid w:val="00BF3606"/>
    <w:rsid w:val="00BF4369"/>
    <w:rsid w:val="00BF6525"/>
    <w:rsid w:val="00BF6FE6"/>
    <w:rsid w:val="00BF7C44"/>
    <w:rsid w:val="00C0721D"/>
    <w:rsid w:val="00C15CA7"/>
    <w:rsid w:val="00C21C76"/>
    <w:rsid w:val="00C23D54"/>
    <w:rsid w:val="00C248B5"/>
    <w:rsid w:val="00C31DFF"/>
    <w:rsid w:val="00C42C38"/>
    <w:rsid w:val="00C47022"/>
    <w:rsid w:val="00C55109"/>
    <w:rsid w:val="00C5541F"/>
    <w:rsid w:val="00C61EBF"/>
    <w:rsid w:val="00C65792"/>
    <w:rsid w:val="00C72EBB"/>
    <w:rsid w:val="00C81DDC"/>
    <w:rsid w:val="00C85AE6"/>
    <w:rsid w:val="00C86405"/>
    <w:rsid w:val="00C86B1F"/>
    <w:rsid w:val="00C87C0D"/>
    <w:rsid w:val="00C93628"/>
    <w:rsid w:val="00C957B3"/>
    <w:rsid w:val="00CA26D8"/>
    <w:rsid w:val="00CB5991"/>
    <w:rsid w:val="00CC2DA8"/>
    <w:rsid w:val="00CC4958"/>
    <w:rsid w:val="00CD0ABB"/>
    <w:rsid w:val="00CD1D1A"/>
    <w:rsid w:val="00CD2F83"/>
    <w:rsid w:val="00CE0433"/>
    <w:rsid w:val="00CE10D5"/>
    <w:rsid w:val="00D0580A"/>
    <w:rsid w:val="00D06AE7"/>
    <w:rsid w:val="00D079D3"/>
    <w:rsid w:val="00D07FD1"/>
    <w:rsid w:val="00D156F2"/>
    <w:rsid w:val="00D20DBF"/>
    <w:rsid w:val="00D21E4F"/>
    <w:rsid w:val="00D24D01"/>
    <w:rsid w:val="00D34238"/>
    <w:rsid w:val="00D41B92"/>
    <w:rsid w:val="00D4563C"/>
    <w:rsid w:val="00D5449F"/>
    <w:rsid w:val="00D66267"/>
    <w:rsid w:val="00D72434"/>
    <w:rsid w:val="00D80A79"/>
    <w:rsid w:val="00D91539"/>
    <w:rsid w:val="00D91EB6"/>
    <w:rsid w:val="00D94854"/>
    <w:rsid w:val="00D9669A"/>
    <w:rsid w:val="00D97704"/>
    <w:rsid w:val="00DA15FC"/>
    <w:rsid w:val="00DA19D4"/>
    <w:rsid w:val="00DA35CE"/>
    <w:rsid w:val="00DA3606"/>
    <w:rsid w:val="00DA5172"/>
    <w:rsid w:val="00DB1B35"/>
    <w:rsid w:val="00DC0811"/>
    <w:rsid w:val="00DC2196"/>
    <w:rsid w:val="00DC274F"/>
    <w:rsid w:val="00DC3BDC"/>
    <w:rsid w:val="00DC768B"/>
    <w:rsid w:val="00DC7CBB"/>
    <w:rsid w:val="00DD1DF5"/>
    <w:rsid w:val="00DD34BE"/>
    <w:rsid w:val="00DE57DB"/>
    <w:rsid w:val="00DE65E8"/>
    <w:rsid w:val="00E00C9F"/>
    <w:rsid w:val="00E01B09"/>
    <w:rsid w:val="00E01EC3"/>
    <w:rsid w:val="00E02AC3"/>
    <w:rsid w:val="00E04C9E"/>
    <w:rsid w:val="00E067C8"/>
    <w:rsid w:val="00E07912"/>
    <w:rsid w:val="00E13BD7"/>
    <w:rsid w:val="00E1773E"/>
    <w:rsid w:val="00E315F4"/>
    <w:rsid w:val="00E34D4C"/>
    <w:rsid w:val="00E35ED0"/>
    <w:rsid w:val="00E414C6"/>
    <w:rsid w:val="00E51715"/>
    <w:rsid w:val="00E52C3B"/>
    <w:rsid w:val="00E561AE"/>
    <w:rsid w:val="00E83ABE"/>
    <w:rsid w:val="00E92A18"/>
    <w:rsid w:val="00E94AAA"/>
    <w:rsid w:val="00EA6C8A"/>
    <w:rsid w:val="00EB05C6"/>
    <w:rsid w:val="00EB19EF"/>
    <w:rsid w:val="00EB7807"/>
    <w:rsid w:val="00EC2D1F"/>
    <w:rsid w:val="00EC36CE"/>
    <w:rsid w:val="00EC5ACB"/>
    <w:rsid w:val="00ED26D5"/>
    <w:rsid w:val="00ED3A33"/>
    <w:rsid w:val="00EE433A"/>
    <w:rsid w:val="00F10272"/>
    <w:rsid w:val="00F1347F"/>
    <w:rsid w:val="00F15AEA"/>
    <w:rsid w:val="00F20CA9"/>
    <w:rsid w:val="00F24D49"/>
    <w:rsid w:val="00F253E7"/>
    <w:rsid w:val="00F2797C"/>
    <w:rsid w:val="00F27A8F"/>
    <w:rsid w:val="00F325CD"/>
    <w:rsid w:val="00F37DC9"/>
    <w:rsid w:val="00F41134"/>
    <w:rsid w:val="00F417C8"/>
    <w:rsid w:val="00F46B06"/>
    <w:rsid w:val="00F52A9C"/>
    <w:rsid w:val="00F54655"/>
    <w:rsid w:val="00F654D8"/>
    <w:rsid w:val="00F749DF"/>
    <w:rsid w:val="00F779CD"/>
    <w:rsid w:val="00F84EF6"/>
    <w:rsid w:val="00F85D79"/>
    <w:rsid w:val="00F91EE4"/>
    <w:rsid w:val="00FA7305"/>
    <w:rsid w:val="00FB2077"/>
    <w:rsid w:val="00FB2F36"/>
    <w:rsid w:val="00FD2143"/>
    <w:rsid w:val="00FD242E"/>
    <w:rsid w:val="00FD34D8"/>
    <w:rsid w:val="00FD6103"/>
    <w:rsid w:val="00FE1786"/>
    <w:rsid w:val="00FE5CB4"/>
    <w:rsid w:val="00FE68D9"/>
    <w:rsid w:val="00FF1707"/>
    <w:rsid w:val="00FF1D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F2EC"/>
  <w15:chartTrackingRefBased/>
  <w15:docId w15:val="{A813FBB8-80A8-450C-BD91-DE45225F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541F"/>
    <w:pPr>
      <w:spacing w:after="4" w:line="248" w:lineRule="auto"/>
      <w:ind w:right="54" w:firstLine="710"/>
      <w:jc w:val="both"/>
    </w:pPr>
    <w:rPr>
      <w:rFonts w:ascii="Times New Roman" w:eastAsia="Times New Roman" w:hAnsi="Times New Roman" w:cs="Times New Roman"/>
      <w:color w:val="000000"/>
      <w:sz w:val="24"/>
      <w:lang w:eastAsia="lt-LT"/>
    </w:rPr>
  </w:style>
  <w:style w:type="paragraph" w:styleId="Antrat3">
    <w:name w:val="heading 3"/>
    <w:basedOn w:val="prastasis"/>
    <w:link w:val="Antrat3Diagrama"/>
    <w:uiPriority w:val="9"/>
    <w:qFormat/>
    <w:rsid w:val="00FD34D8"/>
    <w:pPr>
      <w:spacing w:before="100" w:beforeAutospacing="1" w:after="100" w:afterAutospacing="1" w:line="240" w:lineRule="auto"/>
      <w:ind w:right="0" w:firstLine="0"/>
      <w:jc w:val="left"/>
      <w:outlineLvl w:val="2"/>
    </w:pPr>
    <w:rPr>
      <w:b/>
      <w:bCs/>
      <w:color w:val="auto"/>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5541F"/>
    <w:pPr>
      <w:spacing w:after="0" w:line="240" w:lineRule="auto"/>
    </w:pPr>
  </w:style>
  <w:style w:type="paragraph" w:styleId="Sraopastraipa">
    <w:name w:val="List Paragraph"/>
    <w:basedOn w:val="prastasis"/>
    <w:uiPriority w:val="34"/>
    <w:qFormat/>
    <w:rsid w:val="00101683"/>
    <w:pPr>
      <w:ind w:left="720"/>
      <w:contextualSpacing/>
    </w:pPr>
  </w:style>
  <w:style w:type="table" w:styleId="Lentelstinklelis">
    <w:name w:val="Table Grid"/>
    <w:basedOn w:val="prastojilentel"/>
    <w:uiPriority w:val="59"/>
    <w:rsid w:val="000B412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664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64EF"/>
    <w:rPr>
      <w:rFonts w:ascii="Times New Roman" w:eastAsia="Times New Roman" w:hAnsi="Times New Roman" w:cs="Times New Roman"/>
      <w:color w:val="000000"/>
      <w:sz w:val="24"/>
      <w:lang w:eastAsia="lt-LT"/>
    </w:rPr>
  </w:style>
  <w:style w:type="paragraph" w:styleId="Porat">
    <w:name w:val="footer"/>
    <w:basedOn w:val="prastasis"/>
    <w:link w:val="PoratDiagrama"/>
    <w:uiPriority w:val="99"/>
    <w:unhideWhenUsed/>
    <w:rsid w:val="000664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64EF"/>
    <w:rPr>
      <w:rFonts w:ascii="Times New Roman" w:eastAsia="Times New Roman" w:hAnsi="Times New Roman" w:cs="Times New Roman"/>
      <w:color w:val="000000"/>
      <w:sz w:val="24"/>
      <w:lang w:eastAsia="lt-LT"/>
    </w:rPr>
  </w:style>
  <w:style w:type="paragraph" w:styleId="Puslapioinaostekstas">
    <w:name w:val="footnote text"/>
    <w:basedOn w:val="prastasis"/>
    <w:link w:val="PuslapioinaostekstasDiagrama"/>
    <w:uiPriority w:val="99"/>
    <w:unhideWhenUsed/>
    <w:rsid w:val="007025DC"/>
    <w:pPr>
      <w:spacing w:after="0" w:line="240" w:lineRule="auto"/>
      <w:ind w:right="0" w:firstLine="0"/>
      <w:jc w:val="left"/>
    </w:pPr>
    <w:rPr>
      <w:rFonts w:eastAsiaTheme="minorHAnsi"/>
      <w:color w:val="auto"/>
      <w:sz w:val="20"/>
      <w:szCs w:val="20"/>
      <w:lang w:eastAsia="en-US"/>
    </w:rPr>
  </w:style>
  <w:style w:type="character" w:customStyle="1" w:styleId="PuslapioinaostekstasDiagrama">
    <w:name w:val="Puslapio išnašos tekstas Diagrama"/>
    <w:basedOn w:val="Numatytasispastraiposriftas"/>
    <w:link w:val="Puslapioinaostekstas"/>
    <w:uiPriority w:val="99"/>
    <w:rsid w:val="007025DC"/>
    <w:rPr>
      <w:rFonts w:ascii="Times New Roman" w:hAnsi="Times New Roman" w:cs="Times New Roman"/>
      <w:sz w:val="20"/>
      <w:szCs w:val="20"/>
    </w:rPr>
  </w:style>
  <w:style w:type="character" w:styleId="Puslapioinaosnuoroda">
    <w:name w:val="footnote reference"/>
    <w:basedOn w:val="Numatytasispastraiposriftas"/>
    <w:uiPriority w:val="99"/>
    <w:unhideWhenUsed/>
    <w:rsid w:val="007025DC"/>
    <w:rPr>
      <w:vertAlign w:val="superscript"/>
    </w:rPr>
  </w:style>
  <w:style w:type="character" w:customStyle="1" w:styleId="Antrat3Diagrama">
    <w:name w:val="Antraštė 3 Diagrama"/>
    <w:basedOn w:val="Numatytasispastraiposriftas"/>
    <w:link w:val="Antrat3"/>
    <w:uiPriority w:val="9"/>
    <w:rsid w:val="00FD34D8"/>
    <w:rPr>
      <w:rFonts w:ascii="Times New Roman" w:eastAsia="Times New Roman" w:hAnsi="Times New Roman" w:cs="Times New Roman"/>
      <w:b/>
      <w:bCs/>
      <w:sz w:val="27"/>
      <w:szCs w:val="27"/>
      <w:lang w:eastAsia="lt-LT"/>
    </w:rPr>
  </w:style>
  <w:style w:type="paragraph" w:styleId="Debesliotekstas">
    <w:name w:val="Balloon Text"/>
    <w:basedOn w:val="prastasis"/>
    <w:link w:val="DebesliotekstasDiagrama"/>
    <w:uiPriority w:val="99"/>
    <w:semiHidden/>
    <w:unhideWhenUsed/>
    <w:rsid w:val="005D07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0787"/>
    <w:rPr>
      <w:rFonts w:ascii="Segoe UI" w:eastAsia="Times New Roman" w:hAnsi="Segoe UI" w:cs="Segoe UI"/>
      <w:color w:val="000000"/>
      <w:sz w:val="18"/>
      <w:szCs w:val="18"/>
      <w:lang w:eastAsia="lt-LT"/>
    </w:rPr>
  </w:style>
  <w:style w:type="character" w:customStyle="1" w:styleId="Bodytext2">
    <w:name w:val="Body text (2)_"/>
    <w:basedOn w:val="Numatytasispastraiposriftas"/>
    <w:link w:val="Bodytext20"/>
    <w:rsid w:val="00F24D49"/>
    <w:rPr>
      <w:rFonts w:ascii="Times New Roman" w:eastAsia="Times New Roman" w:hAnsi="Times New Roman" w:cs="Times New Roman"/>
      <w:shd w:val="clear" w:color="auto" w:fill="FFFFFF"/>
    </w:rPr>
  </w:style>
  <w:style w:type="character" w:customStyle="1" w:styleId="Bodytext4">
    <w:name w:val="Body text (4)_"/>
    <w:basedOn w:val="Numatytasispastraiposriftas"/>
    <w:link w:val="Bodytext40"/>
    <w:rsid w:val="00F24D49"/>
    <w:rPr>
      <w:rFonts w:ascii="Times New Roman" w:eastAsia="Times New Roman" w:hAnsi="Times New Roman" w:cs="Times New Roman"/>
      <w:b/>
      <w:bCs/>
      <w:i/>
      <w:iCs/>
      <w:shd w:val="clear" w:color="auto" w:fill="FFFFFF"/>
    </w:rPr>
  </w:style>
  <w:style w:type="paragraph" w:customStyle="1" w:styleId="Bodytext20">
    <w:name w:val="Body text (2)"/>
    <w:basedOn w:val="prastasis"/>
    <w:link w:val="Bodytext2"/>
    <w:rsid w:val="00F24D49"/>
    <w:pPr>
      <w:widowControl w:val="0"/>
      <w:shd w:val="clear" w:color="auto" w:fill="FFFFFF"/>
      <w:spacing w:before="540" w:after="0" w:line="413" w:lineRule="exact"/>
      <w:ind w:right="0" w:firstLine="0"/>
    </w:pPr>
    <w:rPr>
      <w:color w:val="auto"/>
      <w:sz w:val="22"/>
      <w:lang w:eastAsia="en-US"/>
    </w:rPr>
  </w:style>
  <w:style w:type="paragraph" w:customStyle="1" w:styleId="Bodytext40">
    <w:name w:val="Body text (4)"/>
    <w:basedOn w:val="prastasis"/>
    <w:link w:val="Bodytext4"/>
    <w:rsid w:val="00F24D49"/>
    <w:pPr>
      <w:widowControl w:val="0"/>
      <w:shd w:val="clear" w:color="auto" w:fill="FFFFFF"/>
      <w:spacing w:after="0" w:line="413" w:lineRule="exact"/>
      <w:ind w:right="0" w:firstLine="0"/>
    </w:pPr>
    <w:rPr>
      <w:b/>
      <w:bCs/>
      <w:i/>
      <w:iCs/>
      <w:color w:val="auto"/>
      <w:sz w:val="22"/>
      <w:lang w:eastAsia="en-US"/>
    </w:rPr>
  </w:style>
  <w:style w:type="character" w:styleId="Hipersaitas">
    <w:name w:val="Hyperlink"/>
    <w:basedOn w:val="Numatytasispastraiposriftas"/>
    <w:rsid w:val="0017348E"/>
    <w:rPr>
      <w:color w:val="0066CC"/>
      <w:u w:val="single"/>
    </w:rPr>
  </w:style>
  <w:style w:type="character" w:customStyle="1" w:styleId="Footnote">
    <w:name w:val="Footnote_"/>
    <w:basedOn w:val="Numatytasispastraiposriftas"/>
    <w:link w:val="Footnote0"/>
    <w:rsid w:val="0017348E"/>
    <w:rPr>
      <w:rFonts w:ascii="Times New Roman" w:eastAsia="Times New Roman" w:hAnsi="Times New Roman" w:cs="Times New Roman"/>
      <w:sz w:val="20"/>
      <w:szCs w:val="20"/>
      <w:shd w:val="clear" w:color="auto" w:fill="FFFFFF"/>
    </w:rPr>
  </w:style>
  <w:style w:type="paragraph" w:customStyle="1" w:styleId="Footnote0">
    <w:name w:val="Footnote"/>
    <w:basedOn w:val="prastasis"/>
    <w:link w:val="Footnote"/>
    <w:rsid w:val="0017348E"/>
    <w:pPr>
      <w:widowControl w:val="0"/>
      <w:shd w:val="clear" w:color="auto" w:fill="FFFFFF"/>
      <w:spacing w:after="0" w:line="230" w:lineRule="exact"/>
      <w:ind w:right="0" w:firstLine="0"/>
      <w:jc w:val="left"/>
    </w:pPr>
    <w:rPr>
      <w:color w:val="auto"/>
      <w:sz w:val="20"/>
      <w:szCs w:val="20"/>
      <w:lang w:eastAsia="en-US"/>
    </w:rPr>
  </w:style>
  <w:style w:type="character" w:styleId="Perirtashipersaitas">
    <w:name w:val="FollowedHyperlink"/>
    <w:basedOn w:val="Numatytasispastraiposriftas"/>
    <w:uiPriority w:val="99"/>
    <w:semiHidden/>
    <w:unhideWhenUsed/>
    <w:rsid w:val="0017348E"/>
    <w:rPr>
      <w:color w:val="954F72" w:themeColor="followedHyperlink"/>
      <w:u w:val="single"/>
    </w:rPr>
  </w:style>
  <w:style w:type="character" w:styleId="Komentaronuoroda">
    <w:name w:val="annotation reference"/>
    <w:basedOn w:val="Numatytasispastraiposriftas"/>
    <w:uiPriority w:val="99"/>
    <w:semiHidden/>
    <w:unhideWhenUsed/>
    <w:rsid w:val="007C0302"/>
    <w:rPr>
      <w:sz w:val="16"/>
      <w:szCs w:val="16"/>
    </w:rPr>
  </w:style>
  <w:style w:type="paragraph" w:styleId="Komentarotekstas">
    <w:name w:val="annotation text"/>
    <w:basedOn w:val="prastasis"/>
    <w:link w:val="KomentarotekstasDiagrama"/>
    <w:uiPriority w:val="99"/>
    <w:semiHidden/>
    <w:unhideWhenUsed/>
    <w:rsid w:val="007C030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C0302"/>
    <w:rPr>
      <w:rFonts w:ascii="Times New Roman" w:eastAsia="Times New Roman" w:hAnsi="Times New Roman" w:cs="Times New Roman"/>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7C0302"/>
    <w:rPr>
      <w:b/>
      <w:bCs/>
    </w:rPr>
  </w:style>
  <w:style w:type="character" w:customStyle="1" w:styleId="KomentarotemaDiagrama">
    <w:name w:val="Komentaro tema Diagrama"/>
    <w:basedOn w:val="KomentarotekstasDiagrama"/>
    <w:link w:val="Komentarotema"/>
    <w:uiPriority w:val="99"/>
    <w:semiHidden/>
    <w:rsid w:val="007C0302"/>
    <w:rPr>
      <w:rFonts w:ascii="Times New Roman" w:eastAsia="Times New Roman" w:hAnsi="Times New Roman" w:cs="Times New Roman"/>
      <w:b/>
      <w:bCs/>
      <w:color w:val="000000"/>
      <w:sz w:val="20"/>
      <w:szCs w:val="20"/>
      <w:lang w:eastAsia="lt-LT"/>
    </w:rPr>
  </w:style>
  <w:style w:type="character" w:styleId="Neapdorotaspaminjimas">
    <w:name w:val="Unresolved Mention"/>
    <w:basedOn w:val="Numatytasispastraiposriftas"/>
    <w:uiPriority w:val="99"/>
    <w:semiHidden/>
    <w:unhideWhenUsed/>
    <w:rsid w:val="007C0302"/>
    <w:rPr>
      <w:color w:val="605E5C"/>
      <w:shd w:val="clear" w:color="auto" w:fill="E1DFDD"/>
    </w:rPr>
  </w:style>
  <w:style w:type="character" w:customStyle="1" w:styleId="Bodytext3">
    <w:name w:val="Body text (3)_"/>
    <w:basedOn w:val="Numatytasispastraiposriftas"/>
    <w:link w:val="Bodytext30"/>
    <w:rsid w:val="00BA39D6"/>
    <w:rPr>
      <w:rFonts w:ascii="Times New Roman" w:eastAsia="Times New Roman" w:hAnsi="Times New Roman" w:cs="Times New Roman"/>
      <w:b/>
      <w:bCs/>
      <w:sz w:val="23"/>
      <w:szCs w:val="23"/>
      <w:shd w:val="clear" w:color="auto" w:fill="FFFFFF"/>
    </w:rPr>
  </w:style>
  <w:style w:type="character" w:customStyle="1" w:styleId="Bodytext2115ptBold">
    <w:name w:val="Body text (2) + 11;5 pt;Bold"/>
    <w:basedOn w:val="Bodytext2"/>
    <w:rsid w:val="00BA39D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Bodytext30">
    <w:name w:val="Body text (3)"/>
    <w:basedOn w:val="prastasis"/>
    <w:link w:val="Bodytext3"/>
    <w:rsid w:val="00BA39D6"/>
    <w:pPr>
      <w:widowControl w:val="0"/>
      <w:shd w:val="clear" w:color="auto" w:fill="FFFFFF"/>
      <w:spacing w:before="300" w:after="0" w:line="274" w:lineRule="exact"/>
      <w:ind w:right="0" w:firstLine="0"/>
      <w:jc w:val="center"/>
    </w:pPr>
    <w:rPr>
      <w:b/>
      <w:bCs/>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130">
      <w:bodyDiv w:val="1"/>
      <w:marLeft w:val="0"/>
      <w:marRight w:val="0"/>
      <w:marTop w:val="0"/>
      <w:marBottom w:val="0"/>
      <w:divBdr>
        <w:top w:val="none" w:sz="0" w:space="0" w:color="auto"/>
        <w:left w:val="none" w:sz="0" w:space="0" w:color="auto"/>
        <w:bottom w:val="none" w:sz="0" w:space="0" w:color="auto"/>
        <w:right w:val="none" w:sz="0" w:space="0" w:color="auto"/>
      </w:divBdr>
    </w:div>
    <w:div w:id="211818688">
      <w:bodyDiv w:val="1"/>
      <w:marLeft w:val="0"/>
      <w:marRight w:val="0"/>
      <w:marTop w:val="0"/>
      <w:marBottom w:val="0"/>
      <w:divBdr>
        <w:top w:val="none" w:sz="0" w:space="0" w:color="auto"/>
        <w:left w:val="none" w:sz="0" w:space="0" w:color="auto"/>
        <w:bottom w:val="none" w:sz="0" w:space="0" w:color="auto"/>
        <w:right w:val="none" w:sz="0" w:space="0" w:color="auto"/>
      </w:divBdr>
    </w:div>
    <w:div w:id="2127366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121">
          <w:marLeft w:val="0"/>
          <w:marRight w:val="0"/>
          <w:marTop w:val="0"/>
          <w:marBottom w:val="0"/>
          <w:divBdr>
            <w:top w:val="none" w:sz="0" w:space="0" w:color="auto"/>
            <w:left w:val="none" w:sz="0" w:space="0" w:color="auto"/>
            <w:bottom w:val="none" w:sz="0" w:space="0" w:color="auto"/>
            <w:right w:val="none" w:sz="0" w:space="0" w:color="auto"/>
          </w:divBdr>
        </w:div>
        <w:div w:id="1910768481">
          <w:marLeft w:val="0"/>
          <w:marRight w:val="0"/>
          <w:marTop w:val="0"/>
          <w:marBottom w:val="0"/>
          <w:divBdr>
            <w:top w:val="none" w:sz="0" w:space="0" w:color="auto"/>
            <w:left w:val="none" w:sz="0" w:space="0" w:color="auto"/>
            <w:bottom w:val="none" w:sz="0" w:space="0" w:color="auto"/>
            <w:right w:val="none" w:sz="0" w:space="0" w:color="auto"/>
          </w:divBdr>
        </w:div>
        <w:div w:id="616369417">
          <w:marLeft w:val="0"/>
          <w:marRight w:val="0"/>
          <w:marTop w:val="0"/>
          <w:marBottom w:val="0"/>
          <w:divBdr>
            <w:top w:val="none" w:sz="0" w:space="0" w:color="auto"/>
            <w:left w:val="none" w:sz="0" w:space="0" w:color="auto"/>
            <w:bottom w:val="none" w:sz="0" w:space="0" w:color="auto"/>
            <w:right w:val="none" w:sz="0" w:space="0" w:color="auto"/>
          </w:divBdr>
        </w:div>
        <w:div w:id="615135928">
          <w:marLeft w:val="0"/>
          <w:marRight w:val="0"/>
          <w:marTop w:val="0"/>
          <w:marBottom w:val="0"/>
          <w:divBdr>
            <w:top w:val="none" w:sz="0" w:space="0" w:color="auto"/>
            <w:left w:val="none" w:sz="0" w:space="0" w:color="auto"/>
            <w:bottom w:val="none" w:sz="0" w:space="0" w:color="auto"/>
            <w:right w:val="none" w:sz="0" w:space="0" w:color="auto"/>
          </w:divBdr>
        </w:div>
        <w:div w:id="983584494">
          <w:marLeft w:val="0"/>
          <w:marRight w:val="0"/>
          <w:marTop w:val="0"/>
          <w:marBottom w:val="0"/>
          <w:divBdr>
            <w:top w:val="none" w:sz="0" w:space="0" w:color="auto"/>
            <w:left w:val="none" w:sz="0" w:space="0" w:color="auto"/>
            <w:bottom w:val="none" w:sz="0" w:space="0" w:color="auto"/>
            <w:right w:val="none" w:sz="0" w:space="0" w:color="auto"/>
          </w:divBdr>
        </w:div>
        <w:div w:id="585111494">
          <w:marLeft w:val="0"/>
          <w:marRight w:val="0"/>
          <w:marTop w:val="0"/>
          <w:marBottom w:val="0"/>
          <w:divBdr>
            <w:top w:val="none" w:sz="0" w:space="0" w:color="auto"/>
            <w:left w:val="none" w:sz="0" w:space="0" w:color="auto"/>
            <w:bottom w:val="none" w:sz="0" w:space="0" w:color="auto"/>
            <w:right w:val="none" w:sz="0" w:space="0" w:color="auto"/>
          </w:divBdr>
        </w:div>
        <w:div w:id="622346168">
          <w:marLeft w:val="0"/>
          <w:marRight w:val="0"/>
          <w:marTop w:val="0"/>
          <w:marBottom w:val="0"/>
          <w:divBdr>
            <w:top w:val="none" w:sz="0" w:space="0" w:color="auto"/>
            <w:left w:val="none" w:sz="0" w:space="0" w:color="auto"/>
            <w:bottom w:val="none" w:sz="0" w:space="0" w:color="auto"/>
            <w:right w:val="none" w:sz="0" w:space="0" w:color="auto"/>
          </w:divBdr>
        </w:div>
        <w:div w:id="465006055">
          <w:marLeft w:val="0"/>
          <w:marRight w:val="0"/>
          <w:marTop w:val="0"/>
          <w:marBottom w:val="0"/>
          <w:divBdr>
            <w:top w:val="none" w:sz="0" w:space="0" w:color="auto"/>
            <w:left w:val="none" w:sz="0" w:space="0" w:color="auto"/>
            <w:bottom w:val="none" w:sz="0" w:space="0" w:color="auto"/>
            <w:right w:val="none" w:sz="0" w:space="0" w:color="auto"/>
          </w:divBdr>
        </w:div>
        <w:div w:id="1892767069">
          <w:marLeft w:val="0"/>
          <w:marRight w:val="0"/>
          <w:marTop w:val="0"/>
          <w:marBottom w:val="0"/>
          <w:divBdr>
            <w:top w:val="none" w:sz="0" w:space="0" w:color="auto"/>
            <w:left w:val="none" w:sz="0" w:space="0" w:color="auto"/>
            <w:bottom w:val="none" w:sz="0" w:space="0" w:color="auto"/>
            <w:right w:val="none" w:sz="0" w:space="0" w:color="auto"/>
          </w:divBdr>
        </w:div>
        <w:div w:id="1739134267">
          <w:marLeft w:val="0"/>
          <w:marRight w:val="0"/>
          <w:marTop w:val="0"/>
          <w:marBottom w:val="0"/>
          <w:divBdr>
            <w:top w:val="none" w:sz="0" w:space="0" w:color="auto"/>
            <w:left w:val="none" w:sz="0" w:space="0" w:color="auto"/>
            <w:bottom w:val="none" w:sz="0" w:space="0" w:color="auto"/>
            <w:right w:val="none" w:sz="0" w:space="0" w:color="auto"/>
          </w:divBdr>
        </w:div>
        <w:div w:id="334653160">
          <w:marLeft w:val="0"/>
          <w:marRight w:val="0"/>
          <w:marTop w:val="0"/>
          <w:marBottom w:val="0"/>
          <w:divBdr>
            <w:top w:val="none" w:sz="0" w:space="0" w:color="auto"/>
            <w:left w:val="none" w:sz="0" w:space="0" w:color="auto"/>
            <w:bottom w:val="none" w:sz="0" w:space="0" w:color="auto"/>
            <w:right w:val="none" w:sz="0" w:space="0" w:color="auto"/>
          </w:divBdr>
        </w:div>
        <w:div w:id="1971548046">
          <w:marLeft w:val="0"/>
          <w:marRight w:val="0"/>
          <w:marTop w:val="0"/>
          <w:marBottom w:val="0"/>
          <w:divBdr>
            <w:top w:val="none" w:sz="0" w:space="0" w:color="auto"/>
            <w:left w:val="none" w:sz="0" w:space="0" w:color="auto"/>
            <w:bottom w:val="none" w:sz="0" w:space="0" w:color="auto"/>
            <w:right w:val="none" w:sz="0" w:space="0" w:color="auto"/>
          </w:divBdr>
        </w:div>
        <w:div w:id="1307199165">
          <w:marLeft w:val="0"/>
          <w:marRight w:val="0"/>
          <w:marTop w:val="0"/>
          <w:marBottom w:val="0"/>
          <w:divBdr>
            <w:top w:val="none" w:sz="0" w:space="0" w:color="auto"/>
            <w:left w:val="none" w:sz="0" w:space="0" w:color="auto"/>
            <w:bottom w:val="none" w:sz="0" w:space="0" w:color="auto"/>
            <w:right w:val="none" w:sz="0" w:space="0" w:color="auto"/>
          </w:divBdr>
        </w:div>
        <w:div w:id="1562405347">
          <w:marLeft w:val="0"/>
          <w:marRight w:val="0"/>
          <w:marTop w:val="0"/>
          <w:marBottom w:val="0"/>
          <w:divBdr>
            <w:top w:val="none" w:sz="0" w:space="0" w:color="auto"/>
            <w:left w:val="none" w:sz="0" w:space="0" w:color="auto"/>
            <w:bottom w:val="none" w:sz="0" w:space="0" w:color="auto"/>
            <w:right w:val="none" w:sz="0" w:space="0" w:color="auto"/>
          </w:divBdr>
        </w:div>
        <w:div w:id="1348025542">
          <w:marLeft w:val="0"/>
          <w:marRight w:val="0"/>
          <w:marTop w:val="0"/>
          <w:marBottom w:val="0"/>
          <w:divBdr>
            <w:top w:val="none" w:sz="0" w:space="0" w:color="auto"/>
            <w:left w:val="none" w:sz="0" w:space="0" w:color="auto"/>
            <w:bottom w:val="none" w:sz="0" w:space="0" w:color="auto"/>
            <w:right w:val="none" w:sz="0" w:space="0" w:color="auto"/>
          </w:divBdr>
        </w:div>
        <w:div w:id="174274585">
          <w:marLeft w:val="0"/>
          <w:marRight w:val="0"/>
          <w:marTop w:val="0"/>
          <w:marBottom w:val="0"/>
          <w:divBdr>
            <w:top w:val="none" w:sz="0" w:space="0" w:color="auto"/>
            <w:left w:val="none" w:sz="0" w:space="0" w:color="auto"/>
            <w:bottom w:val="none" w:sz="0" w:space="0" w:color="auto"/>
            <w:right w:val="none" w:sz="0" w:space="0" w:color="auto"/>
          </w:divBdr>
        </w:div>
        <w:div w:id="686102261">
          <w:marLeft w:val="0"/>
          <w:marRight w:val="0"/>
          <w:marTop w:val="0"/>
          <w:marBottom w:val="0"/>
          <w:divBdr>
            <w:top w:val="none" w:sz="0" w:space="0" w:color="auto"/>
            <w:left w:val="none" w:sz="0" w:space="0" w:color="auto"/>
            <w:bottom w:val="none" w:sz="0" w:space="0" w:color="auto"/>
            <w:right w:val="none" w:sz="0" w:space="0" w:color="auto"/>
          </w:divBdr>
        </w:div>
        <w:div w:id="960114662">
          <w:marLeft w:val="0"/>
          <w:marRight w:val="0"/>
          <w:marTop w:val="0"/>
          <w:marBottom w:val="0"/>
          <w:divBdr>
            <w:top w:val="none" w:sz="0" w:space="0" w:color="auto"/>
            <w:left w:val="none" w:sz="0" w:space="0" w:color="auto"/>
            <w:bottom w:val="none" w:sz="0" w:space="0" w:color="auto"/>
            <w:right w:val="none" w:sz="0" w:space="0" w:color="auto"/>
          </w:divBdr>
        </w:div>
        <w:div w:id="856113263">
          <w:marLeft w:val="0"/>
          <w:marRight w:val="0"/>
          <w:marTop w:val="0"/>
          <w:marBottom w:val="0"/>
          <w:divBdr>
            <w:top w:val="none" w:sz="0" w:space="0" w:color="auto"/>
            <w:left w:val="none" w:sz="0" w:space="0" w:color="auto"/>
            <w:bottom w:val="none" w:sz="0" w:space="0" w:color="auto"/>
            <w:right w:val="none" w:sz="0" w:space="0" w:color="auto"/>
          </w:divBdr>
        </w:div>
        <w:div w:id="62339495">
          <w:marLeft w:val="0"/>
          <w:marRight w:val="0"/>
          <w:marTop w:val="0"/>
          <w:marBottom w:val="0"/>
          <w:divBdr>
            <w:top w:val="none" w:sz="0" w:space="0" w:color="auto"/>
            <w:left w:val="none" w:sz="0" w:space="0" w:color="auto"/>
            <w:bottom w:val="none" w:sz="0" w:space="0" w:color="auto"/>
            <w:right w:val="none" w:sz="0" w:space="0" w:color="auto"/>
          </w:divBdr>
        </w:div>
        <w:div w:id="1279337611">
          <w:marLeft w:val="0"/>
          <w:marRight w:val="0"/>
          <w:marTop w:val="0"/>
          <w:marBottom w:val="0"/>
          <w:divBdr>
            <w:top w:val="none" w:sz="0" w:space="0" w:color="auto"/>
            <w:left w:val="none" w:sz="0" w:space="0" w:color="auto"/>
            <w:bottom w:val="none" w:sz="0" w:space="0" w:color="auto"/>
            <w:right w:val="none" w:sz="0" w:space="0" w:color="auto"/>
          </w:divBdr>
        </w:div>
        <w:div w:id="2062315580">
          <w:marLeft w:val="0"/>
          <w:marRight w:val="0"/>
          <w:marTop w:val="0"/>
          <w:marBottom w:val="0"/>
          <w:divBdr>
            <w:top w:val="none" w:sz="0" w:space="0" w:color="auto"/>
            <w:left w:val="none" w:sz="0" w:space="0" w:color="auto"/>
            <w:bottom w:val="none" w:sz="0" w:space="0" w:color="auto"/>
            <w:right w:val="none" w:sz="0" w:space="0" w:color="auto"/>
          </w:divBdr>
        </w:div>
        <w:div w:id="1254775731">
          <w:marLeft w:val="0"/>
          <w:marRight w:val="0"/>
          <w:marTop w:val="0"/>
          <w:marBottom w:val="0"/>
          <w:divBdr>
            <w:top w:val="none" w:sz="0" w:space="0" w:color="auto"/>
            <w:left w:val="none" w:sz="0" w:space="0" w:color="auto"/>
            <w:bottom w:val="none" w:sz="0" w:space="0" w:color="auto"/>
            <w:right w:val="none" w:sz="0" w:space="0" w:color="auto"/>
          </w:divBdr>
        </w:div>
      </w:divsChild>
    </w:div>
    <w:div w:id="424545659">
      <w:bodyDiv w:val="1"/>
      <w:marLeft w:val="0"/>
      <w:marRight w:val="0"/>
      <w:marTop w:val="0"/>
      <w:marBottom w:val="0"/>
      <w:divBdr>
        <w:top w:val="none" w:sz="0" w:space="0" w:color="auto"/>
        <w:left w:val="none" w:sz="0" w:space="0" w:color="auto"/>
        <w:bottom w:val="none" w:sz="0" w:space="0" w:color="auto"/>
        <w:right w:val="none" w:sz="0" w:space="0" w:color="auto"/>
      </w:divBdr>
      <w:divsChild>
        <w:div w:id="1568419258">
          <w:marLeft w:val="0"/>
          <w:marRight w:val="0"/>
          <w:marTop w:val="0"/>
          <w:marBottom w:val="0"/>
          <w:divBdr>
            <w:top w:val="none" w:sz="0" w:space="0" w:color="auto"/>
            <w:left w:val="none" w:sz="0" w:space="0" w:color="auto"/>
            <w:bottom w:val="none" w:sz="0" w:space="0" w:color="auto"/>
            <w:right w:val="none" w:sz="0" w:space="0" w:color="auto"/>
          </w:divBdr>
        </w:div>
        <w:div w:id="1595818936">
          <w:marLeft w:val="0"/>
          <w:marRight w:val="0"/>
          <w:marTop w:val="0"/>
          <w:marBottom w:val="0"/>
          <w:divBdr>
            <w:top w:val="none" w:sz="0" w:space="0" w:color="auto"/>
            <w:left w:val="none" w:sz="0" w:space="0" w:color="auto"/>
            <w:bottom w:val="none" w:sz="0" w:space="0" w:color="auto"/>
            <w:right w:val="none" w:sz="0" w:space="0" w:color="auto"/>
          </w:divBdr>
        </w:div>
        <w:div w:id="171770507">
          <w:marLeft w:val="0"/>
          <w:marRight w:val="0"/>
          <w:marTop w:val="0"/>
          <w:marBottom w:val="0"/>
          <w:divBdr>
            <w:top w:val="none" w:sz="0" w:space="0" w:color="auto"/>
            <w:left w:val="none" w:sz="0" w:space="0" w:color="auto"/>
            <w:bottom w:val="none" w:sz="0" w:space="0" w:color="auto"/>
            <w:right w:val="none" w:sz="0" w:space="0" w:color="auto"/>
          </w:divBdr>
        </w:div>
      </w:divsChild>
    </w:div>
    <w:div w:id="559949160">
      <w:bodyDiv w:val="1"/>
      <w:marLeft w:val="0"/>
      <w:marRight w:val="0"/>
      <w:marTop w:val="0"/>
      <w:marBottom w:val="0"/>
      <w:divBdr>
        <w:top w:val="none" w:sz="0" w:space="0" w:color="auto"/>
        <w:left w:val="none" w:sz="0" w:space="0" w:color="auto"/>
        <w:bottom w:val="none" w:sz="0" w:space="0" w:color="auto"/>
        <w:right w:val="none" w:sz="0" w:space="0" w:color="auto"/>
      </w:divBdr>
      <w:divsChild>
        <w:div w:id="926426720">
          <w:marLeft w:val="0"/>
          <w:marRight w:val="0"/>
          <w:marTop w:val="0"/>
          <w:marBottom w:val="0"/>
          <w:divBdr>
            <w:top w:val="none" w:sz="0" w:space="0" w:color="auto"/>
            <w:left w:val="none" w:sz="0" w:space="0" w:color="auto"/>
            <w:bottom w:val="none" w:sz="0" w:space="0" w:color="auto"/>
            <w:right w:val="none" w:sz="0" w:space="0" w:color="auto"/>
          </w:divBdr>
        </w:div>
      </w:divsChild>
    </w:div>
    <w:div w:id="957419973">
      <w:bodyDiv w:val="1"/>
      <w:marLeft w:val="0"/>
      <w:marRight w:val="0"/>
      <w:marTop w:val="0"/>
      <w:marBottom w:val="0"/>
      <w:divBdr>
        <w:top w:val="none" w:sz="0" w:space="0" w:color="auto"/>
        <w:left w:val="none" w:sz="0" w:space="0" w:color="auto"/>
        <w:bottom w:val="none" w:sz="0" w:space="0" w:color="auto"/>
        <w:right w:val="none" w:sz="0" w:space="0" w:color="auto"/>
      </w:divBdr>
    </w:div>
    <w:div w:id="986127890">
      <w:bodyDiv w:val="1"/>
      <w:marLeft w:val="0"/>
      <w:marRight w:val="0"/>
      <w:marTop w:val="0"/>
      <w:marBottom w:val="0"/>
      <w:divBdr>
        <w:top w:val="none" w:sz="0" w:space="0" w:color="auto"/>
        <w:left w:val="none" w:sz="0" w:space="0" w:color="auto"/>
        <w:bottom w:val="none" w:sz="0" w:space="0" w:color="auto"/>
        <w:right w:val="none" w:sz="0" w:space="0" w:color="auto"/>
      </w:divBdr>
    </w:div>
    <w:div w:id="1016537362">
      <w:bodyDiv w:val="1"/>
      <w:marLeft w:val="0"/>
      <w:marRight w:val="0"/>
      <w:marTop w:val="0"/>
      <w:marBottom w:val="0"/>
      <w:divBdr>
        <w:top w:val="none" w:sz="0" w:space="0" w:color="auto"/>
        <w:left w:val="none" w:sz="0" w:space="0" w:color="auto"/>
        <w:bottom w:val="none" w:sz="0" w:space="0" w:color="auto"/>
        <w:right w:val="none" w:sz="0" w:space="0" w:color="auto"/>
      </w:divBdr>
      <w:divsChild>
        <w:div w:id="26308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BF95-FDFA-4984-91C8-70C0812E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18833</Words>
  <Characters>10736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Masionis</dc:creator>
  <cp:keywords/>
  <dc:description/>
  <cp:lastModifiedBy>Eglė Kaminaitė</cp:lastModifiedBy>
  <cp:revision>2</cp:revision>
  <cp:lastPrinted>2019-09-05T12:46:00Z</cp:lastPrinted>
  <dcterms:created xsi:type="dcterms:W3CDTF">2021-08-13T08:08:00Z</dcterms:created>
  <dcterms:modified xsi:type="dcterms:W3CDTF">2021-08-13T08:08:00Z</dcterms:modified>
</cp:coreProperties>
</file>